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jc w:val="center"/>
        <w:rPr>
          <w:rFonts w:hint="default" w:ascii="Arial Rounded MT Bold" w:hAnsi="Arial Rounded MT Bold" w:cs="Arial Rounded MT Bold"/>
          <w:lang w:val="en-AU"/>
        </w:rPr>
      </w:pPr>
      <w:r>
        <w:rPr>
          <w:rFonts w:hint="default" w:ascii="Arial Rounded MT Bold" w:hAnsi="Arial Rounded MT Bold" w:cs="Arial Rounded MT Bold"/>
          <w:u w:val="single"/>
          <w:lang w:val="en-AU"/>
        </w:rPr>
        <w:t>Assignment 1 Step 2</w:t>
      </w:r>
    </w:p>
    <w:p>
      <w:pPr>
        <w:jc w:val="center"/>
        <w:rPr>
          <w:rFonts w:hint="default" w:ascii="Arial Rounded MT Bold" w:hAnsi="Arial Rounded MT Bold" w:cs="Arial Rounded MT Bold"/>
          <w:lang w:val="en-AU"/>
        </w:rPr>
      </w:pPr>
    </w:p>
    <w:p>
      <w:pPr>
        <w:jc w:val="center"/>
        <w:rPr>
          <w:rFonts w:hint="default" w:ascii="Arial Rounded MT Bold" w:hAnsi="Arial Rounded MT Bold"/>
          <w:lang w:val="en-AU"/>
        </w:rPr>
      </w:pPr>
      <w:r>
        <w:rPr>
          <w:rFonts w:hint="default" w:ascii="Arial Rounded MT Bold" w:hAnsi="Arial Rounded MT Bold"/>
          <w:lang w:val="en-AU"/>
        </w:rPr>
        <w:fldChar w:fldCharType="begin"/>
      </w:r>
      <w:r>
        <w:rPr>
          <w:rFonts w:hint="default" w:ascii="Arial Rounded MT Bold" w:hAnsi="Arial Rounded MT Bold"/>
          <w:lang w:val="en-AU"/>
        </w:rPr>
        <w:instrText xml:space="preserve"> HYPERLINK "https://isaacblog.video.blog/" </w:instrText>
      </w:r>
      <w:r>
        <w:rPr>
          <w:rFonts w:hint="default" w:ascii="Arial Rounded MT Bold" w:hAnsi="Arial Rounded MT Bold"/>
          <w:lang w:val="en-AU"/>
        </w:rPr>
        <w:fldChar w:fldCharType="separate"/>
      </w:r>
      <w:r>
        <w:rPr>
          <w:rStyle w:val="9"/>
          <w:rFonts w:hint="default" w:ascii="Arial Rounded MT Bold" w:hAnsi="Arial Rounded MT Bold"/>
          <w:lang w:val="en-AU"/>
        </w:rPr>
        <w:t>https://isaacblog.video.blog/</w:t>
      </w:r>
      <w:r>
        <w:rPr>
          <w:rFonts w:hint="default" w:ascii="Arial Rounded MT Bold" w:hAnsi="Arial Rounded MT Bold"/>
          <w:lang w:val="en-AU"/>
        </w:rPr>
        <w:fldChar w:fldCharType="end"/>
      </w:r>
    </w:p>
    <w:p>
      <w:pPr>
        <w:jc w:val="center"/>
        <w:rPr>
          <w:rFonts w:hint="default" w:ascii="Arial Rounded MT Bold" w:hAnsi="Arial Rounded MT Bold" w:cs="Arial Rounded MT Bold"/>
          <w:lang w:val="en-AU"/>
        </w:rPr>
      </w:pPr>
    </w:p>
    <w:p>
      <w:pPr>
        <w:pStyle w:val="3"/>
        <w:bidi w:val="0"/>
        <w:jc w:val="center"/>
        <w:rPr>
          <w:rFonts w:hint="default" w:ascii="Arial Rounded MT Bold" w:hAnsi="Arial Rounded MT Bold" w:cs="Arial Rounded MT Bold"/>
          <w:u w:val="single"/>
          <w:lang w:val="en-AU"/>
        </w:rPr>
      </w:pPr>
      <w:r>
        <w:rPr>
          <w:rFonts w:hint="default" w:ascii="Arial Rounded MT Bold" w:hAnsi="Arial Rounded MT Bold" w:cs="Arial Rounded MT Bold"/>
          <w:u w:val="single"/>
          <w:lang w:val="en-AU"/>
        </w:rPr>
        <w:t>Assignment 1 Step 3</w:t>
      </w:r>
    </w:p>
    <w:p>
      <w:pPr>
        <w:jc w:val="center"/>
        <w:rPr>
          <w:rFonts w:hint="default" w:ascii="Arial Rounded MT Bold" w:hAnsi="Arial Rounded MT Bold" w:cs="Arial Rounded MT Bold"/>
          <w:sz w:val="20"/>
          <w:szCs w:val="20"/>
          <w:lang w:val="en-AU"/>
        </w:rPr>
      </w:pPr>
    </w:p>
    <w:p>
      <w:pPr>
        <w:spacing w:line="360" w:lineRule="auto"/>
        <w:jc w:val="left"/>
        <w:rPr>
          <w:rFonts w:hint="default" w:ascii="Arial" w:hAnsi="Arial" w:cs="Arial"/>
          <w:sz w:val="20"/>
          <w:szCs w:val="20"/>
          <w:lang w:val="en-AU"/>
        </w:rPr>
      </w:pPr>
      <w:r>
        <w:rPr>
          <w:rFonts w:hint="default" w:ascii="Arial" w:hAnsi="Arial" w:cs="Arial"/>
          <w:sz w:val="20"/>
          <w:szCs w:val="20"/>
          <w:lang w:val="en-AU"/>
        </w:rPr>
        <w:t xml:space="preserve">Well what can I say except overwhelmed. Upon opening and viewing the company website that I had been assigned to I realised that this may be a little more difficult than I anticipated. Firstly I have never heard of ‘Melrose’ and its based out of the United Kingdom in London. So not only am I looking into a company I have never heard of but I also have to take into consideration that everything is in Pounds. Am I going to be able to do this? This question can only be answered by knuckling down and getting into and reviewing the Annual report. But more importantly I first must look into the company and what it is they actually do. </w:t>
      </w:r>
    </w:p>
    <w:p>
      <w:pPr>
        <w:spacing w:line="360" w:lineRule="auto"/>
        <w:jc w:val="left"/>
        <w:rPr>
          <w:rFonts w:hint="default" w:ascii="Arial" w:hAnsi="Arial" w:cs="Arial"/>
          <w:sz w:val="20"/>
          <w:szCs w:val="20"/>
          <w:lang w:val="en-AU"/>
        </w:rPr>
      </w:pPr>
    </w:p>
    <w:p>
      <w:pPr>
        <w:spacing w:line="360" w:lineRule="auto"/>
        <w:jc w:val="left"/>
        <w:rPr>
          <w:rFonts w:hint="default" w:ascii="Arial" w:hAnsi="Arial" w:cs="Arial"/>
          <w:sz w:val="20"/>
          <w:szCs w:val="20"/>
          <w:lang w:val="en-AU"/>
        </w:rPr>
      </w:pPr>
      <w:r>
        <w:rPr>
          <w:rFonts w:hint="default" w:ascii="Arial" w:hAnsi="Arial" w:cs="Arial"/>
          <w:sz w:val="20"/>
          <w:szCs w:val="20"/>
          <w:lang w:val="en-AU"/>
        </w:rPr>
        <w:t xml:space="preserve">Upon a closer inspection of Melrose, what the company does is actually simplified quite well by the statement in their annual report. Essentially Melrose is a London-Based company that values their fundamental principles based on these three words: Buy, Improve and Sell. Melrose focuses on the acquisition of other companies that are fundamentally good but require improvements. Once acquired Melrose will make operational improvements and return value to the company and its shareholders. Melrose was founded in 2003 and secured their first acquisition of two companies by the names of </w:t>
      </w:r>
      <w:r>
        <w:rPr>
          <w:rFonts w:hint="default" w:ascii="Arial" w:hAnsi="Arial"/>
          <w:sz w:val="20"/>
          <w:szCs w:val="20"/>
          <w:lang w:val="en-AU"/>
        </w:rPr>
        <w:t>McKechnie and Dynacast.</w:t>
      </w:r>
      <w:r>
        <w:rPr>
          <w:rFonts w:hint="default" w:ascii="Arial" w:hAnsi="Arial" w:cs="Arial"/>
          <w:sz w:val="20"/>
          <w:szCs w:val="20"/>
          <w:lang w:val="en-AU"/>
        </w:rPr>
        <w:t xml:space="preserve"> I also found out while looking into the history of Melrose that their shares are currently listed on the </w:t>
      </w:r>
      <w:r>
        <w:rPr>
          <w:rFonts w:hint="default" w:ascii="Arial" w:hAnsi="Arial"/>
          <w:sz w:val="20"/>
          <w:szCs w:val="20"/>
          <w:lang w:val="en-AU"/>
        </w:rPr>
        <w:t>London Stock Exchange under the constituent of the FTSE 100 Index.</w:t>
      </w:r>
      <w:r>
        <w:rPr>
          <w:rFonts w:hint="default" w:ascii="Arial" w:hAnsi="Arial" w:cs="Arial"/>
          <w:sz w:val="20"/>
          <w:szCs w:val="20"/>
          <w:lang w:val="en-AU"/>
        </w:rPr>
        <w:t xml:space="preserve"> I am quite intrigued by this company and how they achieve success.</w:t>
      </w:r>
    </w:p>
    <w:p>
      <w:pPr>
        <w:spacing w:line="360" w:lineRule="auto"/>
        <w:jc w:val="left"/>
        <w:rPr>
          <w:rFonts w:hint="default" w:ascii="Arial" w:hAnsi="Arial" w:cs="Arial"/>
          <w:sz w:val="20"/>
          <w:szCs w:val="20"/>
          <w:lang w:val="en-AU"/>
        </w:rPr>
      </w:pPr>
    </w:p>
    <w:p>
      <w:pPr>
        <w:spacing w:line="360" w:lineRule="auto"/>
        <w:jc w:val="left"/>
        <w:rPr>
          <w:rFonts w:hint="default" w:ascii="Arial" w:hAnsi="Arial" w:cs="Arial"/>
          <w:sz w:val="20"/>
          <w:szCs w:val="20"/>
          <w:lang w:val="en-AU"/>
        </w:rPr>
      </w:pPr>
      <w:r>
        <w:rPr>
          <w:rFonts w:hint="default" w:ascii="Arial" w:hAnsi="Arial" w:cs="Arial"/>
          <w:sz w:val="20"/>
          <w:szCs w:val="20"/>
          <w:lang w:val="en-AU"/>
        </w:rPr>
        <w:t>From what I understood while reading the 2018 annual report is that Melrose made quite substantial transformation that year. Melrose acquired a company called GKN and due the high profile nature of the takeover bid GKN’s assets represented 85% of all Melrose group sales. Due to investment that Melrose made within a short time there were significant improvements within GKN. These changes resulted in significant profit increases and improved organisational operation. While I was reading the annual report I was shocked by the amount of information that was proved. The annual report document was over 200 pages long and had volumes of in-depth financial records and statements.</w:t>
      </w:r>
    </w:p>
    <w:p>
      <w:pPr>
        <w:spacing w:line="360" w:lineRule="auto"/>
        <w:jc w:val="left"/>
        <w:rPr>
          <w:rFonts w:hint="default" w:ascii="Arial" w:hAnsi="Arial" w:cs="Arial"/>
          <w:sz w:val="20"/>
          <w:szCs w:val="20"/>
          <w:lang w:val="en-AU"/>
        </w:rPr>
      </w:pPr>
    </w:p>
    <w:p>
      <w:pPr>
        <w:spacing w:line="360" w:lineRule="auto"/>
        <w:jc w:val="left"/>
        <w:rPr>
          <w:rFonts w:hint="default" w:ascii="Arial" w:hAnsi="Arial" w:eastAsia="Times New Roman" w:cs="Arial"/>
          <w:sz w:val="20"/>
          <w:szCs w:val="20"/>
          <w:lang w:val="en-AU" w:eastAsia="en-US" w:bidi="ar"/>
        </w:rPr>
      </w:pPr>
      <w:r>
        <w:rPr>
          <w:rFonts w:hint="default" w:ascii="Arial" w:hAnsi="Arial" w:eastAsia="Times New Roman" w:cs="Arial"/>
          <w:sz w:val="20"/>
          <w:szCs w:val="20"/>
          <w:lang w:val="en-AU" w:eastAsia="en-US" w:bidi="ar"/>
        </w:rPr>
        <w:fldChar w:fldCharType="begin"/>
      </w:r>
      <w:r>
        <w:rPr>
          <w:rFonts w:hint="default" w:ascii="Arial" w:hAnsi="Arial" w:eastAsia="Times New Roman" w:cs="Arial"/>
          <w:sz w:val="20"/>
          <w:szCs w:val="20"/>
          <w:lang w:val="en-AU" w:eastAsia="en-US" w:bidi="ar"/>
        </w:rPr>
        <w:instrText xml:space="preserve"> HYPERLINK "https://finance.yahoo.com/video/melrose-raises-gkn-bid-11-162617919.html?soc_src=social-sh&amp;soc_trk=ma" </w:instrText>
      </w:r>
      <w:r>
        <w:rPr>
          <w:rFonts w:hint="default" w:ascii="Arial" w:hAnsi="Arial" w:eastAsia="Times New Roman" w:cs="Arial"/>
          <w:sz w:val="20"/>
          <w:szCs w:val="20"/>
          <w:lang w:val="en-AU" w:eastAsia="en-US" w:bidi="ar"/>
        </w:rPr>
        <w:fldChar w:fldCharType="separate"/>
      </w:r>
      <w:r>
        <w:rPr>
          <w:rStyle w:val="9"/>
          <w:rFonts w:hint="default" w:ascii="Arial" w:hAnsi="Arial" w:eastAsia="Times New Roman" w:cs="Arial"/>
          <w:sz w:val="20"/>
          <w:szCs w:val="20"/>
          <w:lang w:val="en-AU" w:eastAsia="en-US" w:bidi="ar"/>
        </w:rPr>
        <w:t>https://finance.yahoo.com/video/melrose-raises-gkn-bid-11-162617919.html?soc_src=social-sh&amp;soc_trk=ma</w:t>
      </w:r>
      <w:r>
        <w:rPr>
          <w:rFonts w:hint="default" w:ascii="Arial" w:hAnsi="Arial" w:eastAsia="Times New Roman" w:cs="Arial"/>
          <w:sz w:val="20"/>
          <w:szCs w:val="20"/>
          <w:lang w:val="en-AU" w:eastAsia="en-US" w:bidi="ar"/>
        </w:rPr>
        <w:fldChar w:fldCharType="end"/>
      </w:r>
    </w:p>
    <w:p>
      <w:pPr>
        <w:spacing w:line="360" w:lineRule="auto"/>
        <w:jc w:val="center"/>
        <w:rPr>
          <w:rFonts w:hint="default" w:ascii="Arial" w:hAnsi="Arial" w:eastAsia="Times New Roman" w:cs="Arial"/>
          <w:sz w:val="20"/>
          <w:szCs w:val="20"/>
          <w:lang w:val="en-AU" w:eastAsia="en-US" w:bidi="ar"/>
        </w:rPr>
      </w:pPr>
      <w:r>
        <w:rPr>
          <w:rFonts w:hint="default" w:ascii="Arial" w:hAnsi="Arial" w:eastAsia="Times New Roman" w:cs="Arial"/>
          <w:sz w:val="16"/>
          <w:szCs w:val="16"/>
          <w:lang w:val="en-AU" w:eastAsia="en-US"/>
        </w:rPr>
        <w:t>‘Melrose raises GKN bid to $11.2 billion in final offer’</w:t>
      </w:r>
    </w:p>
    <w:p>
      <w:pPr>
        <w:spacing w:line="360" w:lineRule="auto"/>
        <w:jc w:val="left"/>
        <w:rPr>
          <w:rFonts w:hint="default" w:ascii="Arial" w:hAnsi="Arial" w:cs="Arial"/>
          <w:sz w:val="20"/>
          <w:szCs w:val="20"/>
          <w:lang w:val="en-AU"/>
        </w:rPr>
      </w:pPr>
    </w:p>
    <w:p>
      <w:pPr>
        <w:spacing w:line="360" w:lineRule="auto"/>
        <w:jc w:val="left"/>
        <w:rPr>
          <w:rFonts w:hint="default" w:ascii="Arial" w:hAnsi="Arial" w:cs="Arial"/>
          <w:sz w:val="20"/>
          <w:szCs w:val="20"/>
          <w:lang w:val="en-AU"/>
        </w:rPr>
      </w:pPr>
      <w:r>
        <w:rPr>
          <w:rFonts w:hint="default" w:ascii="Arial" w:hAnsi="Arial" w:cs="Arial"/>
          <w:sz w:val="20"/>
          <w:szCs w:val="20"/>
          <w:lang w:val="en-AU"/>
        </w:rPr>
        <w:t xml:space="preserve">During the year of 2018 Melrose secured GKN like previously mentioned but also continues to improve their other assets. Nortek is a company that that Melrose is continuing to improve with 48% increased operating profit and a 6ppts increase in the operating margins. According to the annual report this operating margin increase is a </w:t>
      </w:r>
      <w:r>
        <w:rPr>
          <w:rFonts w:hint="default" w:ascii="Arial" w:hAnsi="Arial" w:cs="Arial" w:eastAsiaTheme="minorEastAsia"/>
          <w:sz w:val="20"/>
          <w:szCs w:val="20"/>
          <w:lang w:val="en-AU" w:eastAsia="zh-CN" w:bidi="ar-SA"/>
        </w:rPr>
        <w:t>solid</w:t>
      </w:r>
      <w:r>
        <w:rPr>
          <w:rFonts w:hint="default" w:ascii="Arial" w:hAnsi="Arial" w:cs="Arial"/>
          <w:sz w:val="20"/>
          <w:szCs w:val="20"/>
          <w:lang w:val="en-AU"/>
        </w:rPr>
        <w:t xml:space="preserve"> 60%. Seeing improvements to companies like Nortek it is only logical that the share holders of GKN have decided that Melrose is a company worth investing in. During the 2018 annual report Melrose also shows their sold most recently acquired company Elster that has just finished their improvement cycle. Elster was owned by Melrose from August of 2012 to December of 2015 and during the 3 year ownership of this company Melrose increased operating margin improvements by 70%. Elster was purchase for £1.8 billion and sold for £3.3 billion. It is simply incredible to me the changes and effect that Melrose is having on these companies. </w:t>
      </w:r>
    </w:p>
    <w:p>
      <w:pPr>
        <w:spacing w:line="360" w:lineRule="auto"/>
        <w:jc w:val="left"/>
        <w:rPr>
          <w:rFonts w:hint="default" w:ascii="Arial" w:hAnsi="Arial" w:cs="Arial"/>
          <w:sz w:val="20"/>
          <w:szCs w:val="20"/>
          <w:lang w:val="en-AU"/>
        </w:rPr>
      </w:pPr>
    </w:p>
    <w:p>
      <w:pPr>
        <w:spacing w:line="360" w:lineRule="auto"/>
        <w:jc w:val="left"/>
        <w:rPr>
          <w:rFonts w:hint="default" w:ascii="Arial" w:hAnsi="Arial"/>
          <w:sz w:val="20"/>
          <w:szCs w:val="20"/>
          <w:lang w:val="en-AU"/>
        </w:rPr>
      </w:pPr>
      <w:r>
        <w:rPr>
          <w:rFonts w:hint="default" w:ascii="Arial" w:hAnsi="Arial"/>
          <w:sz w:val="20"/>
          <w:szCs w:val="20"/>
          <w:lang w:val="en-AU"/>
        </w:rPr>
        <w:fldChar w:fldCharType="begin"/>
      </w:r>
      <w:r>
        <w:rPr>
          <w:rFonts w:hint="default" w:ascii="Arial" w:hAnsi="Arial"/>
          <w:sz w:val="20"/>
          <w:szCs w:val="20"/>
          <w:lang w:val="en-AU"/>
        </w:rPr>
        <w:instrText xml:space="preserve"> HYPERLINK "https://www.ft.com/content/efd7b43c-34f9-11e5-bdbb-35e55cbae175" </w:instrText>
      </w:r>
      <w:r>
        <w:rPr>
          <w:rFonts w:hint="default" w:ascii="Arial" w:hAnsi="Arial"/>
          <w:sz w:val="20"/>
          <w:szCs w:val="20"/>
          <w:lang w:val="en-AU"/>
        </w:rPr>
        <w:fldChar w:fldCharType="separate"/>
      </w:r>
      <w:r>
        <w:rPr>
          <w:rStyle w:val="9"/>
          <w:rFonts w:hint="default" w:ascii="Arial" w:hAnsi="Arial"/>
          <w:sz w:val="20"/>
          <w:szCs w:val="20"/>
          <w:lang w:val="en-AU"/>
        </w:rPr>
        <w:t>https://www.ft.com/content/efd7b43c-34f9-11e5-bdbb-35e55cbae175</w:t>
      </w:r>
      <w:r>
        <w:rPr>
          <w:rFonts w:hint="default" w:ascii="Arial" w:hAnsi="Arial"/>
          <w:sz w:val="20"/>
          <w:szCs w:val="20"/>
          <w:lang w:val="en-AU"/>
        </w:rPr>
        <w:fldChar w:fldCharType="end"/>
      </w:r>
    </w:p>
    <w:p>
      <w:pPr>
        <w:spacing w:line="360" w:lineRule="auto"/>
        <w:jc w:val="center"/>
        <w:rPr>
          <w:rFonts w:hint="default" w:ascii="Arial" w:hAnsi="Arial"/>
          <w:sz w:val="16"/>
          <w:szCs w:val="16"/>
          <w:lang w:val="en-AU"/>
        </w:rPr>
      </w:pPr>
      <w:r>
        <w:rPr>
          <w:rFonts w:hint="default" w:ascii="Arial" w:hAnsi="Arial"/>
          <w:sz w:val="16"/>
          <w:szCs w:val="16"/>
          <w:lang w:val="en-AU"/>
        </w:rPr>
        <w:t>‘Melrose shares soar on £3.3bn sale of Elster to Honeywell’</w:t>
      </w:r>
    </w:p>
    <w:p>
      <w:pPr>
        <w:spacing w:line="360" w:lineRule="auto"/>
        <w:jc w:val="left"/>
        <w:rPr>
          <w:rFonts w:hint="default" w:ascii="Arial" w:hAnsi="Arial" w:cs="Arial"/>
          <w:sz w:val="20"/>
          <w:szCs w:val="20"/>
          <w:lang w:val="en-AU"/>
        </w:rPr>
      </w:pPr>
    </w:p>
    <w:p>
      <w:pPr>
        <w:spacing w:line="360" w:lineRule="auto"/>
        <w:jc w:val="left"/>
        <w:rPr>
          <w:rFonts w:hint="default" w:ascii="Arial" w:hAnsi="Arial" w:cs="Arial"/>
          <w:sz w:val="20"/>
          <w:szCs w:val="20"/>
          <w:lang w:val="en-AU" w:eastAsia="zh-CN" w:bidi="ar-SA"/>
        </w:rPr>
      </w:pPr>
      <w:r>
        <w:rPr>
          <w:rFonts w:hint="default" w:ascii="Arial" w:hAnsi="Arial" w:cs="Arial"/>
          <w:sz w:val="20"/>
          <w:szCs w:val="20"/>
          <w:lang w:val="en-AU"/>
        </w:rPr>
        <w:t xml:space="preserve">While reading all this information I think I was put of by the amount of information that was presented. I would get lost for hours in the document sometimes needing to double back and re-read content multiple times. So what is Melrose doing in order to improve these already established and somewhat successful companies? How are they creating value? Knowing the amount of companies that Melrose is invested in makes me curious as to how they are able to continue to be so </w:t>
      </w:r>
      <w:r>
        <w:rPr>
          <w:rFonts w:hint="default" w:ascii="Arial" w:hAnsi="Arial" w:cs="Arial" w:eastAsiaTheme="minorEastAsia"/>
          <w:sz w:val="20"/>
          <w:szCs w:val="20"/>
          <w:lang w:val="en-AU" w:eastAsia="zh-CN" w:bidi="ar-SA"/>
        </w:rPr>
        <w:t>prosperous</w:t>
      </w:r>
      <w:r>
        <w:rPr>
          <w:rFonts w:hint="default" w:ascii="Arial" w:hAnsi="Arial" w:cs="Arial"/>
          <w:sz w:val="20"/>
          <w:szCs w:val="20"/>
          <w:lang w:val="en-AU" w:eastAsia="zh-CN" w:bidi="ar-SA"/>
        </w:rPr>
        <w:t>. It seems that over the years Melrose has always stuck to the model of having no more than a few companies at a time.</w:t>
      </w:r>
    </w:p>
    <w:p>
      <w:pPr>
        <w:spacing w:line="360" w:lineRule="auto"/>
        <w:jc w:val="left"/>
        <w:rPr>
          <w:rFonts w:hint="default" w:ascii="Arial" w:hAnsi="Arial" w:cs="Arial"/>
          <w:sz w:val="20"/>
          <w:szCs w:val="20"/>
          <w:lang w:val="en-AU" w:eastAsia="zh-CN" w:bidi="ar-SA"/>
        </w:rPr>
      </w:pPr>
    </w:p>
    <w:p>
      <w:pPr>
        <w:spacing w:line="360" w:lineRule="auto"/>
        <w:jc w:val="left"/>
        <w:rPr>
          <w:rFonts w:hint="default" w:ascii="Arial" w:hAnsi="Arial" w:cs="Arial"/>
          <w:sz w:val="20"/>
          <w:szCs w:val="20"/>
          <w:lang w:val="en-AU" w:eastAsia="zh-CN" w:bidi="ar-SA"/>
        </w:rPr>
      </w:pPr>
      <w:r>
        <w:rPr>
          <w:rFonts w:hint="default" w:ascii="Arial" w:hAnsi="Arial" w:cs="Arial"/>
          <w:sz w:val="20"/>
          <w:szCs w:val="20"/>
          <w:lang w:val="en-AU" w:eastAsia="zh-CN" w:bidi="ar-SA"/>
        </w:rPr>
        <w:t>I thought the the first 10 pages of the annual report were confusing, then I started to read further into the document and began to realise how much I did not understand. Not only that but I don’t know if it was confusing or boredom but either was I was loosing focus and found myself scrolling through pages trying to find information pertinent to the assignment. From what I was able to understand some challenges that Melrose faces is the pressure to remain successful. Here is a company that buy other companies and improves them then sells. However imagine if something went wrong and Melrose started to have difficulties. How would they overcome this? Have thy ever experienced this before? I would imagine that being somewhat of an elitist company would put pressure of the board of directors to always get it right. If not they loose not only their investment but their shareholders as well.</w:t>
      </w:r>
    </w:p>
    <w:p>
      <w:pPr>
        <w:spacing w:line="360" w:lineRule="auto"/>
        <w:jc w:val="left"/>
        <w:rPr>
          <w:rFonts w:hint="default" w:ascii="Arial" w:hAnsi="Arial" w:cs="Arial"/>
          <w:sz w:val="20"/>
          <w:szCs w:val="20"/>
          <w:lang w:val="en-AU" w:eastAsia="zh-CN" w:bidi="ar-SA"/>
        </w:rPr>
      </w:pPr>
    </w:p>
    <w:p>
      <w:pPr>
        <w:spacing w:line="360" w:lineRule="auto"/>
        <w:jc w:val="left"/>
        <w:rPr>
          <w:rFonts w:hint="default" w:ascii="Arial" w:hAnsi="Arial" w:cs="Arial"/>
          <w:sz w:val="20"/>
          <w:szCs w:val="20"/>
          <w:lang w:val="en-AU" w:eastAsia="zh-CN" w:bidi="ar-SA"/>
        </w:rPr>
      </w:pPr>
      <w:r>
        <w:rPr>
          <w:rFonts w:hint="default" w:ascii="Arial" w:hAnsi="Arial" w:cs="Arial"/>
          <w:sz w:val="20"/>
          <w:szCs w:val="20"/>
          <w:lang w:val="en-AU" w:eastAsia="zh-CN" w:bidi="ar-SA"/>
        </w:rPr>
        <w:t xml:space="preserve">I have found that I am genuinely impressed by the ability that Melrose has to create value. I cannot wait to delve further into the gritty details and find what makes this company so successful. Melrose is the perfect example of what company needs to do and be in order to stand out from the rest and be </w:t>
      </w:r>
      <w:r>
        <w:rPr>
          <w:rFonts w:hint="default" w:ascii="Arial" w:hAnsi="Arial" w:cs="Arial" w:eastAsiaTheme="minorEastAsia"/>
          <w:sz w:val="20"/>
          <w:szCs w:val="20"/>
          <w:lang w:val="en-AU" w:eastAsia="zh-CN" w:bidi="ar-SA"/>
        </w:rPr>
        <w:t>flourishing</w:t>
      </w:r>
      <w:r>
        <w:rPr>
          <w:rFonts w:hint="default" w:ascii="Arial" w:hAnsi="Arial" w:cs="Arial"/>
          <w:sz w:val="20"/>
          <w:szCs w:val="20"/>
          <w:lang w:val="en-AU" w:eastAsia="zh-CN" w:bidi="ar-SA"/>
        </w:rPr>
        <w:t xml:space="preserve">. As a future accountant and current student I look forward to learning as much as I can, and whilst doing so, challenging my own knowledge and understanding. </w:t>
      </w:r>
    </w:p>
    <w:p>
      <w:pPr>
        <w:pStyle w:val="5"/>
        <w:bidi w:val="0"/>
        <w:rPr>
          <w:rFonts w:hint="default" w:ascii="Arial Rounded MT Bold" w:hAnsi="Arial Rounded MT Bold" w:cs="Arial Rounded MT Bold"/>
          <w:u w:val="single"/>
          <w:lang w:val="en-AU"/>
        </w:rPr>
      </w:pPr>
      <w:r>
        <w:rPr>
          <w:rFonts w:hint="default" w:ascii="Arial Rounded MT Bold" w:hAnsi="Arial Rounded MT Bold" w:cs="Arial Rounded MT Bold"/>
          <w:u w:val="single"/>
          <w:lang w:val="en-AU"/>
        </w:rPr>
        <w:t>Links</w:t>
      </w:r>
    </w:p>
    <w:p>
      <w:pPr>
        <w:spacing w:line="360" w:lineRule="auto"/>
        <w:rPr>
          <w:rFonts w:hint="default" w:ascii="Arial" w:hAnsi="Arial" w:cs="Arial"/>
          <w:lang w:val="en-AU"/>
        </w:rPr>
      </w:pPr>
      <w:r>
        <w:rPr>
          <w:rFonts w:hint="default" w:ascii="Arial" w:hAnsi="Arial" w:cs="Arial"/>
          <w:lang w:val="en-AU"/>
        </w:rPr>
        <w:t xml:space="preserve">Melrose: </w:t>
      </w:r>
      <w:r>
        <w:rPr>
          <w:rFonts w:hint="default" w:ascii="Arial" w:hAnsi="Arial" w:cs="Arial"/>
          <w:lang w:val="en-AU"/>
        </w:rPr>
        <w:fldChar w:fldCharType="begin"/>
      </w:r>
      <w:r>
        <w:rPr>
          <w:rFonts w:hint="default" w:ascii="Arial" w:hAnsi="Arial" w:cs="Arial"/>
          <w:lang w:val="en-AU"/>
        </w:rPr>
        <w:instrText xml:space="preserve"> HYPERLINK "https://www.melroseplc.net/" </w:instrText>
      </w:r>
      <w:r>
        <w:rPr>
          <w:rFonts w:hint="default" w:ascii="Arial" w:hAnsi="Arial" w:cs="Arial"/>
          <w:lang w:val="en-AU"/>
        </w:rPr>
        <w:fldChar w:fldCharType="separate"/>
      </w:r>
      <w:r>
        <w:rPr>
          <w:rStyle w:val="9"/>
          <w:rFonts w:hint="default" w:ascii="Arial" w:hAnsi="Arial" w:cs="Arial"/>
          <w:lang w:val="en-AU"/>
        </w:rPr>
        <w:t>https://www.melroseplc.net/</w:t>
      </w:r>
      <w:r>
        <w:rPr>
          <w:rFonts w:hint="default" w:ascii="Arial" w:hAnsi="Arial" w:cs="Arial"/>
          <w:lang w:val="en-AU"/>
        </w:rPr>
        <w:fldChar w:fldCharType="end"/>
      </w:r>
    </w:p>
    <w:p>
      <w:pPr>
        <w:spacing w:line="360" w:lineRule="auto"/>
        <w:rPr>
          <w:rFonts w:hint="default" w:ascii="Arial" w:hAnsi="Arial" w:cs="Arial"/>
          <w:lang w:val="en-AU"/>
        </w:rPr>
      </w:pPr>
    </w:p>
    <w:p>
      <w:pPr>
        <w:spacing w:line="360" w:lineRule="auto"/>
        <w:ind w:firstLine="420" w:firstLineChars="0"/>
        <w:rPr>
          <w:rFonts w:hint="default" w:ascii="Arial" w:hAnsi="Arial" w:cs="Arial"/>
          <w:lang w:val="en-AU"/>
        </w:rPr>
      </w:pPr>
      <w:r>
        <w:rPr>
          <w:rFonts w:hint="default" w:ascii="Arial" w:hAnsi="Arial" w:cs="Arial"/>
          <w:lang w:val="en-AU"/>
        </w:rPr>
        <w:t xml:space="preserve">Annual Reports: </w:t>
      </w:r>
      <w:r>
        <w:rPr>
          <w:rFonts w:hint="default" w:ascii="Arial" w:hAnsi="Arial" w:cs="Arial"/>
          <w:lang w:val="en-AU"/>
        </w:rPr>
        <w:fldChar w:fldCharType="begin"/>
      </w:r>
      <w:r>
        <w:rPr>
          <w:rFonts w:hint="default" w:ascii="Arial" w:hAnsi="Arial" w:cs="Arial"/>
          <w:lang w:val="en-AU"/>
        </w:rPr>
        <w:instrText xml:space="preserve"> HYPERLINK "https://www.melroseplc.net/investors/annual-interim-reports/" </w:instrText>
      </w:r>
      <w:r>
        <w:rPr>
          <w:rFonts w:hint="default" w:ascii="Arial" w:hAnsi="Arial" w:cs="Arial"/>
          <w:lang w:val="en-AU"/>
        </w:rPr>
        <w:fldChar w:fldCharType="separate"/>
      </w:r>
      <w:r>
        <w:rPr>
          <w:rStyle w:val="9"/>
          <w:rFonts w:hint="default" w:ascii="Arial" w:hAnsi="Arial" w:cs="Arial"/>
          <w:lang w:val="en-AU"/>
        </w:rPr>
        <w:t>https://www.melroseplc.net/investors/annual-interim-reports/</w:t>
      </w:r>
      <w:r>
        <w:rPr>
          <w:rFonts w:hint="default" w:ascii="Arial" w:hAnsi="Arial" w:cs="Arial"/>
          <w:lang w:val="en-AU"/>
        </w:rPr>
        <w:fldChar w:fldCharType="end"/>
      </w:r>
    </w:p>
    <w:p>
      <w:pPr>
        <w:spacing w:line="360" w:lineRule="auto"/>
        <w:ind w:firstLine="420" w:firstLineChars="0"/>
        <w:rPr>
          <w:rFonts w:hint="default" w:ascii="Arial" w:hAnsi="Arial" w:cs="Arial"/>
          <w:lang w:val="en-AU"/>
        </w:rPr>
      </w:pPr>
      <w:r>
        <w:rPr>
          <w:rFonts w:hint="default" w:ascii="Arial" w:hAnsi="Arial" w:cs="Arial"/>
          <w:lang w:val="en-AU"/>
        </w:rPr>
        <w:t xml:space="preserve">Strategies: </w:t>
      </w:r>
      <w:r>
        <w:rPr>
          <w:rFonts w:hint="default" w:ascii="Arial" w:hAnsi="Arial" w:cs="Arial"/>
          <w:lang w:val="en-AU"/>
        </w:rPr>
        <w:fldChar w:fldCharType="begin"/>
      </w:r>
      <w:r>
        <w:rPr>
          <w:rFonts w:hint="default" w:ascii="Arial" w:hAnsi="Arial" w:cs="Arial"/>
          <w:lang w:val="en-AU"/>
        </w:rPr>
        <w:instrText xml:space="preserve"> HYPERLINK "https://www.melroseplc.net/about-us/strategy/" </w:instrText>
      </w:r>
      <w:r>
        <w:rPr>
          <w:rFonts w:hint="default" w:ascii="Arial" w:hAnsi="Arial" w:cs="Arial"/>
          <w:lang w:val="en-AU"/>
        </w:rPr>
        <w:fldChar w:fldCharType="separate"/>
      </w:r>
      <w:r>
        <w:rPr>
          <w:rStyle w:val="9"/>
          <w:rFonts w:hint="default" w:ascii="Arial" w:hAnsi="Arial" w:cs="Arial"/>
          <w:lang w:val="en-AU"/>
        </w:rPr>
        <w:t>https://www.melroseplc.net/about-us/strategy/</w:t>
      </w:r>
      <w:r>
        <w:rPr>
          <w:rFonts w:hint="default" w:ascii="Arial" w:hAnsi="Arial" w:cs="Arial"/>
          <w:lang w:val="en-AU"/>
        </w:rPr>
        <w:fldChar w:fldCharType="end"/>
      </w:r>
    </w:p>
    <w:p>
      <w:pPr>
        <w:spacing w:line="360" w:lineRule="auto"/>
        <w:ind w:firstLine="420" w:firstLineChars="0"/>
        <w:rPr>
          <w:rFonts w:hint="default" w:ascii="Arial" w:hAnsi="Arial" w:cs="Arial"/>
          <w:lang w:val="en-AU"/>
        </w:rPr>
      </w:pPr>
      <w:r>
        <w:rPr>
          <w:rFonts w:hint="default" w:ascii="Arial" w:hAnsi="Arial" w:cs="Arial"/>
          <w:lang w:val="en-AU"/>
        </w:rPr>
        <w:t xml:space="preserve">News/Announcements: </w:t>
      </w:r>
      <w:r>
        <w:rPr>
          <w:rFonts w:hint="default" w:ascii="Arial" w:hAnsi="Arial" w:cs="Arial"/>
          <w:lang w:val="en-AU"/>
        </w:rPr>
        <w:fldChar w:fldCharType="begin"/>
      </w:r>
      <w:r>
        <w:rPr>
          <w:rFonts w:hint="default" w:ascii="Arial" w:hAnsi="Arial" w:cs="Arial"/>
          <w:lang w:val="en-AU"/>
        </w:rPr>
        <w:instrText xml:space="preserve"> HYPERLINK "https://www.melroseplc.net/media/announcements/" </w:instrText>
      </w:r>
      <w:r>
        <w:rPr>
          <w:rFonts w:hint="default" w:ascii="Arial" w:hAnsi="Arial" w:cs="Arial"/>
          <w:lang w:val="en-AU"/>
        </w:rPr>
        <w:fldChar w:fldCharType="separate"/>
      </w:r>
      <w:r>
        <w:rPr>
          <w:rStyle w:val="9"/>
          <w:rFonts w:hint="default" w:ascii="Arial" w:hAnsi="Arial" w:cs="Arial"/>
          <w:lang w:val="en-AU"/>
        </w:rPr>
        <w:t>https://www.melroseplc.net/media/announcements/</w:t>
      </w:r>
      <w:r>
        <w:rPr>
          <w:rFonts w:hint="default" w:ascii="Arial" w:hAnsi="Arial" w:cs="Arial"/>
          <w:lang w:val="en-AU"/>
        </w:rPr>
        <w:fldChar w:fldCharType="end"/>
      </w:r>
    </w:p>
    <w:p>
      <w:pPr>
        <w:spacing w:line="360" w:lineRule="auto"/>
        <w:ind w:firstLine="420" w:firstLineChars="0"/>
        <w:rPr>
          <w:rFonts w:hint="default" w:ascii="Arial" w:hAnsi="Arial" w:cs="Arial"/>
          <w:lang w:val="en-AU"/>
        </w:rPr>
      </w:pPr>
    </w:p>
    <w:p>
      <w:pPr>
        <w:spacing w:line="360" w:lineRule="auto"/>
        <w:rPr>
          <w:rFonts w:hint="default" w:ascii="Arial" w:hAnsi="Arial" w:cs="Arial"/>
          <w:lang w:val="en-AU"/>
        </w:rPr>
      </w:pPr>
      <w:r>
        <w:rPr>
          <w:rFonts w:hint="default" w:ascii="Arial" w:hAnsi="Arial" w:cs="Arial"/>
          <w:lang w:val="en-AU"/>
        </w:rPr>
        <w:t>Companies Acquired and referenced:</w:t>
      </w:r>
    </w:p>
    <w:p>
      <w:pPr>
        <w:spacing w:line="360" w:lineRule="auto"/>
        <w:ind w:firstLine="420" w:firstLineChars="0"/>
        <w:rPr>
          <w:rFonts w:hint="default" w:ascii="Arial" w:hAnsi="Arial" w:cs="Arial"/>
          <w:lang w:val="en-AU"/>
        </w:rPr>
      </w:pPr>
    </w:p>
    <w:p>
      <w:pPr>
        <w:spacing w:line="360" w:lineRule="auto"/>
        <w:ind w:firstLine="420" w:firstLineChars="0"/>
        <w:rPr>
          <w:rFonts w:hint="default" w:ascii="Arial" w:hAnsi="Arial" w:cs="Arial"/>
          <w:lang w:val="en-AU"/>
        </w:rPr>
      </w:pPr>
      <w:r>
        <w:rPr>
          <w:rFonts w:hint="default" w:ascii="Arial" w:hAnsi="Arial" w:cs="Arial"/>
          <w:lang w:val="en-AU"/>
        </w:rPr>
        <w:t xml:space="preserve">GKN: </w:t>
      </w:r>
      <w:r>
        <w:rPr>
          <w:rFonts w:hint="default" w:ascii="Arial" w:hAnsi="Arial" w:cs="Arial"/>
          <w:lang w:val="en-AU"/>
        </w:rPr>
        <w:fldChar w:fldCharType="begin"/>
      </w:r>
      <w:r>
        <w:rPr>
          <w:rFonts w:hint="default" w:ascii="Arial" w:hAnsi="Arial" w:cs="Arial"/>
          <w:lang w:val="en-AU"/>
        </w:rPr>
        <w:instrText xml:space="preserve"> HYPERLINK "https://www.gkn.com/" </w:instrText>
      </w:r>
      <w:r>
        <w:rPr>
          <w:rFonts w:hint="default" w:ascii="Arial" w:hAnsi="Arial" w:cs="Arial"/>
          <w:lang w:val="en-AU"/>
        </w:rPr>
        <w:fldChar w:fldCharType="separate"/>
      </w:r>
      <w:r>
        <w:rPr>
          <w:rStyle w:val="9"/>
          <w:rFonts w:hint="default" w:ascii="Arial" w:hAnsi="Arial" w:cs="Arial"/>
          <w:lang w:val="en-AU"/>
        </w:rPr>
        <w:t>https://www.gkn.com/</w:t>
      </w:r>
      <w:r>
        <w:rPr>
          <w:rFonts w:hint="default" w:ascii="Arial" w:hAnsi="Arial" w:cs="Arial"/>
          <w:lang w:val="en-AU"/>
        </w:rPr>
        <w:fldChar w:fldCharType="end"/>
      </w:r>
    </w:p>
    <w:p>
      <w:pPr>
        <w:spacing w:line="360" w:lineRule="auto"/>
        <w:rPr>
          <w:rFonts w:hint="default" w:ascii="Arial" w:hAnsi="Arial" w:cs="Arial"/>
          <w:lang w:val="en-AU"/>
        </w:rPr>
      </w:pPr>
    </w:p>
    <w:p>
      <w:pPr>
        <w:spacing w:line="360" w:lineRule="auto"/>
        <w:ind w:firstLine="420" w:firstLineChars="0"/>
        <w:rPr>
          <w:rFonts w:hint="default" w:ascii="Arial" w:hAnsi="Arial" w:cs="Arial"/>
          <w:lang w:val="en-AU"/>
        </w:rPr>
      </w:pPr>
      <w:r>
        <w:rPr>
          <w:rFonts w:hint="default" w:ascii="Arial" w:hAnsi="Arial" w:cs="Arial"/>
          <w:lang w:val="en-AU"/>
        </w:rPr>
        <w:t xml:space="preserve">Nortek: </w:t>
      </w:r>
      <w:r>
        <w:rPr>
          <w:rFonts w:hint="default" w:ascii="Arial" w:hAnsi="Arial" w:cs="Arial"/>
          <w:lang w:val="en-AU"/>
        </w:rPr>
        <w:fldChar w:fldCharType="begin"/>
      </w:r>
      <w:r>
        <w:rPr>
          <w:rFonts w:hint="default" w:ascii="Arial" w:hAnsi="Arial" w:cs="Arial"/>
          <w:lang w:val="en-AU"/>
        </w:rPr>
        <w:instrText xml:space="preserve"> HYPERLINK "https://www.nortek.com/" </w:instrText>
      </w:r>
      <w:r>
        <w:rPr>
          <w:rFonts w:hint="default" w:ascii="Arial" w:hAnsi="Arial" w:cs="Arial"/>
          <w:lang w:val="en-AU"/>
        </w:rPr>
        <w:fldChar w:fldCharType="separate"/>
      </w:r>
      <w:r>
        <w:rPr>
          <w:rStyle w:val="9"/>
          <w:rFonts w:hint="default" w:ascii="Arial" w:hAnsi="Arial" w:cs="Arial"/>
          <w:lang w:val="en-AU"/>
        </w:rPr>
        <w:t>https://www.nortek.com/</w:t>
      </w:r>
      <w:r>
        <w:rPr>
          <w:rFonts w:hint="default" w:ascii="Arial" w:hAnsi="Arial" w:cs="Arial"/>
          <w:lang w:val="en-AU"/>
        </w:rPr>
        <w:fldChar w:fldCharType="end"/>
      </w:r>
    </w:p>
    <w:p>
      <w:pPr>
        <w:spacing w:line="360" w:lineRule="auto"/>
        <w:rPr>
          <w:rFonts w:hint="default" w:ascii="Arial" w:hAnsi="Arial" w:cs="Arial"/>
          <w:lang w:val="en-AU"/>
        </w:rPr>
      </w:pPr>
    </w:p>
    <w:p>
      <w:pPr>
        <w:spacing w:line="360" w:lineRule="auto"/>
        <w:ind w:firstLine="420" w:firstLineChars="0"/>
        <w:rPr>
          <w:rFonts w:hint="default" w:ascii="Arial" w:hAnsi="Arial" w:cs="Arial"/>
          <w:lang w:val="en-AU"/>
        </w:rPr>
      </w:pPr>
      <w:r>
        <w:rPr>
          <w:rFonts w:hint="default" w:ascii="Arial" w:hAnsi="Arial" w:cs="Arial"/>
          <w:lang w:val="en-AU"/>
        </w:rPr>
        <w:t xml:space="preserve">Elster: </w:t>
      </w:r>
      <w:r>
        <w:rPr>
          <w:rFonts w:hint="default" w:ascii="Arial" w:hAnsi="Arial" w:cs="Arial"/>
          <w:lang w:val="en-AU"/>
        </w:rPr>
        <w:fldChar w:fldCharType="begin"/>
      </w:r>
      <w:r>
        <w:rPr>
          <w:rFonts w:hint="default" w:ascii="Arial" w:hAnsi="Arial" w:cs="Arial"/>
          <w:lang w:val="en-AU"/>
        </w:rPr>
        <w:instrText xml:space="preserve"> HYPERLINK "https://www.elster.com/en/index" </w:instrText>
      </w:r>
      <w:r>
        <w:rPr>
          <w:rFonts w:hint="default" w:ascii="Arial" w:hAnsi="Arial" w:cs="Arial"/>
          <w:lang w:val="en-AU"/>
        </w:rPr>
        <w:fldChar w:fldCharType="separate"/>
      </w:r>
      <w:r>
        <w:rPr>
          <w:rStyle w:val="9"/>
          <w:rFonts w:hint="default" w:ascii="Arial" w:hAnsi="Arial" w:cs="Arial"/>
          <w:lang w:val="en-AU"/>
        </w:rPr>
        <w:t>https://www.elster.com/en/index</w:t>
      </w:r>
      <w:r>
        <w:rPr>
          <w:rFonts w:hint="default" w:ascii="Arial" w:hAnsi="Arial" w:cs="Arial"/>
          <w:lang w:val="en-AU"/>
        </w:rPr>
        <w:fldChar w:fldCharType="end"/>
      </w:r>
    </w:p>
    <w:p>
      <w:pPr>
        <w:rPr>
          <w:rFonts w:hint="default" w:ascii="Arial" w:hAnsi="Arial" w:cs="Arial"/>
          <w:lang w:val="en-AU"/>
        </w:rPr>
      </w:pPr>
    </w:p>
    <w:p>
      <w:pPr>
        <w:rPr>
          <w:rFonts w:hint="default" w:ascii="Arial" w:hAnsi="Arial"/>
          <w:lang w:val="en-AU"/>
        </w:rPr>
      </w:pPr>
    </w:p>
    <w:p>
      <w:pPr>
        <w:rPr>
          <w:rFonts w:hint="default" w:ascii="Arial" w:hAnsi="Arial"/>
          <w:lang w:val="en-AU"/>
        </w:rPr>
      </w:pPr>
    </w:p>
    <w:p>
      <w:pPr>
        <w:pStyle w:val="5"/>
        <w:bidi w:val="0"/>
        <w:rPr>
          <w:rFonts w:hint="default" w:ascii="Arial Rounded MT Bold" w:hAnsi="Arial Rounded MT Bold" w:cs="Arial Rounded MT Bold"/>
          <w:u w:val="single"/>
          <w:lang w:val="en-AU"/>
        </w:rPr>
      </w:pPr>
      <w:r>
        <w:rPr>
          <w:rFonts w:hint="default" w:ascii="Arial Rounded MT Bold" w:hAnsi="Arial Rounded MT Bold" w:cs="Arial Rounded MT Bold"/>
          <w:u w:val="single"/>
          <w:lang w:val="en-AU"/>
        </w:rPr>
        <w:t>Top 3 Blogs</w:t>
      </w:r>
    </w:p>
    <w:p>
      <w:pPr>
        <w:numPr>
          <w:ilvl w:val="0"/>
          <w:numId w:val="1"/>
        </w:numPr>
        <w:spacing w:line="360" w:lineRule="auto"/>
        <w:rPr>
          <w:rFonts w:hint="default" w:ascii="Arial" w:hAnsi="Arial" w:cs="Arial"/>
          <w:lang w:val="en-AU"/>
        </w:rPr>
      </w:pPr>
      <w:r>
        <w:rPr>
          <w:rFonts w:hint="default" w:ascii="Arial" w:hAnsi="Arial" w:cs="Arial"/>
          <w:i/>
          <w:iCs/>
          <w:lang w:val="en-AU"/>
        </w:rPr>
        <w:t>April Innes</w:t>
      </w:r>
      <w:r>
        <w:rPr>
          <w:rFonts w:hint="default" w:ascii="Arial" w:hAnsi="Arial" w:cs="Arial"/>
          <w:lang w:val="en-AU"/>
        </w:rPr>
        <w:t xml:space="preserve"> - </w:t>
      </w:r>
      <w:r>
        <w:rPr>
          <w:rFonts w:hint="default" w:ascii="Arial" w:hAnsi="Arial"/>
          <w:lang w:val="en-AU"/>
        </w:rPr>
        <w:fldChar w:fldCharType="begin"/>
      </w:r>
      <w:r>
        <w:rPr>
          <w:rFonts w:hint="default" w:ascii="Arial" w:hAnsi="Arial"/>
          <w:lang w:val="en-AU"/>
        </w:rPr>
        <w:instrText xml:space="preserve"> HYPERLINK "https://monetarymoments.home.blog/" </w:instrText>
      </w:r>
      <w:r>
        <w:rPr>
          <w:rFonts w:hint="default" w:ascii="Arial" w:hAnsi="Arial"/>
          <w:lang w:val="en-AU"/>
        </w:rPr>
        <w:fldChar w:fldCharType="separate"/>
      </w:r>
      <w:r>
        <w:rPr>
          <w:rStyle w:val="9"/>
          <w:rFonts w:hint="default" w:ascii="Arial" w:hAnsi="Arial"/>
          <w:lang w:val="en-AU"/>
        </w:rPr>
        <w:t>https://monetarymoments.home.blog/</w:t>
      </w:r>
      <w:r>
        <w:rPr>
          <w:rFonts w:hint="default" w:ascii="Arial" w:hAnsi="Arial"/>
          <w:lang w:val="en-AU"/>
        </w:rPr>
        <w:fldChar w:fldCharType="end"/>
      </w:r>
    </w:p>
    <w:p>
      <w:pPr>
        <w:numPr>
          <w:ilvl w:val="0"/>
          <w:numId w:val="0"/>
        </w:numPr>
        <w:spacing w:line="360" w:lineRule="auto"/>
        <w:rPr>
          <w:rFonts w:hint="default" w:ascii="Arial" w:hAnsi="Arial" w:cs="Arial"/>
          <w:lang w:val="en-AU"/>
        </w:rPr>
      </w:pPr>
    </w:p>
    <w:p>
      <w:pPr>
        <w:numPr>
          <w:ilvl w:val="0"/>
          <w:numId w:val="0"/>
        </w:numPr>
        <w:spacing w:line="360" w:lineRule="auto"/>
        <w:rPr>
          <w:rFonts w:hint="default" w:ascii="Arial" w:hAnsi="Arial" w:cs="Arial"/>
          <w:lang w:val="en-AU"/>
        </w:rPr>
      </w:pPr>
      <w:r>
        <w:rPr>
          <w:rFonts w:hint="default" w:ascii="Arial" w:hAnsi="Arial" w:cs="Arial"/>
          <w:lang w:val="en-AU"/>
        </w:rPr>
        <w:t xml:space="preserve">What a great blog this is. Although simple it is easily navigated and cleanly presented. The thing that grabbed me from the start was that April mentions she is a lover of bacon and that for me was </w:t>
      </w:r>
      <w:r>
        <w:rPr>
          <w:rFonts w:hint="default" w:ascii="Arial" w:hAnsi="Arial"/>
          <w:lang w:val="en-AU"/>
        </w:rPr>
        <w:t>relatable</w:t>
      </w:r>
      <w:r>
        <w:rPr>
          <w:rFonts w:hint="default" w:ascii="Arial" w:hAnsi="Arial" w:cs="Arial"/>
          <w:lang w:val="en-AU"/>
        </w:rPr>
        <w:t>. Taking into consideration that for April, blogging is a first, she is doing really well! But I must admit that if I imagine the image on Aprils home page background like she recommends I don’t think I would get much done as I would just want to be there.</w:t>
      </w:r>
    </w:p>
    <w:p>
      <w:pPr>
        <w:numPr>
          <w:ilvl w:val="0"/>
          <w:numId w:val="0"/>
        </w:numPr>
        <w:spacing w:line="360" w:lineRule="auto"/>
        <w:rPr>
          <w:rFonts w:hint="default" w:ascii="Arial" w:hAnsi="Arial" w:cs="Arial"/>
          <w:lang w:val="en-AU"/>
        </w:rPr>
      </w:pPr>
    </w:p>
    <w:p>
      <w:pPr>
        <w:numPr>
          <w:ilvl w:val="0"/>
          <w:numId w:val="0"/>
        </w:numPr>
        <w:spacing w:line="360" w:lineRule="auto"/>
        <w:rPr>
          <w:rFonts w:hint="default" w:ascii="Arial" w:hAnsi="Arial" w:cs="Arial"/>
          <w:lang w:val="en-AU"/>
        </w:rPr>
      </w:pPr>
      <w:r>
        <w:rPr>
          <w:rFonts w:hint="default" w:ascii="Arial" w:hAnsi="Arial" w:cs="Arial"/>
          <w:lang w:val="en-AU"/>
        </w:rPr>
        <w:t xml:space="preserve">However all that aside what a great blog I found myself bookmarking this blog and going on a journey with April. We seem to be experiencing similar feelings and worries about what ahead but its always easier to do it with others. </w:t>
      </w:r>
    </w:p>
    <w:p>
      <w:pPr>
        <w:numPr>
          <w:ilvl w:val="0"/>
          <w:numId w:val="0"/>
        </w:numPr>
        <w:spacing w:line="360" w:lineRule="auto"/>
        <w:rPr>
          <w:rFonts w:hint="default" w:ascii="Arial" w:hAnsi="Arial" w:cs="Arial"/>
          <w:lang w:val="en-AU"/>
        </w:rPr>
      </w:pPr>
    </w:p>
    <w:p>
      <w:pPr>
        <w:numPr>
          <w:ilvl w:val="0"/>
          <w:numId w:val="1"/>
        </w:numPr>
        <w:spacing w:line="360" w:lineRule="auto"/>
        <w:rPr>
          <w:rFonts w:hint="default" w:ascii="Arial" w:hAnsi="Arial" w:cs="Arial"/>
          <w:lang w:val="en-AU"/>
        </w:rPr>
      </w:pPr>
      <w:r>
        <w:rPr>
          <w:rFonts w:hint="default" w:ascii="Arial" w:hAnsi="Arial"/>
          <w:b w:val="0"/>
          <w:bCs w:val="0"/>
          <w:i/>
          <w:iCs/>
          <w:lang w:val="en-AU"/>
        </w:rPr>
        <w:t>Taylah Forsyth</w:t>
      </w:r>
      <w:r>
        <w:rPr>
          <w:rFonts w:hint="default" w:ascii="Arial" w:hAnsi="Arial"/>
          <w:lang w:val="en-AU"/>
        </w:rPr>
        <w:t xml:space="preserve"> - </w:t>
      </w:r>
      <w:r>
        <w:rPr>
          <w:rFonts w:hint="default" w:ascii="Arial" w:hAnsi="Arial"/>
          <w:lang w:val="en-AU"/>
        </w:rPr>
        <w:fldChar w:fldCharType="begin"/>
      </w:r>
      <w:r>
        <w:rPr>
          <w:rFonts w:hint="default" w:ascii="Arial" w:hAnsi="Arial"/>
          <w:lang w:val="en-AU"/>
        </w:rPr>
        <w:instrText xml:space="preserve"> HYPERLINK "https://taylahforsyth.home.blog" </w:instrText>
      </w:r>
      <w:r>
        <w:rPr>
          <w:rFonts w:hint="default" w:ascii="Arial" w:hAnsi="Arial"/>
          <w:lang w:val="en-AU"/>
        </w:rPr>
        <w:fldChar w:fldCharType="separate"/>
      </w:r>
      <w:r>
        <w:rPr>
          <w:rStyle w:val="9"/>
          <w:rFonts w:hint="default" w:ascii="Arial" w:hAnsi="Arial"/>
          <w:lang w:val="en-AU"/>
        </w:rPr>
        <w:t>https://taylahforsyth.home.blog</w:t>
      </w:r>
      <w:r>
        <w:rPr>
          <w:rFonts w:hint="default" w:ascii="Arial" w:hAnsi="Arial"/>
          <w:lang w:val="en-AU"/>
        </w:rPr>
        <w:fldChar w:fldCharType="end"/>
      </w:r>
    </w:p>
    <w:p>
      <w:pPr>
        <w:numPr>
          <w:ilvl w:val="0"/>
          <w:numId w:val="0"/>
        </w:numPr>
        <w:spacing w:line="360" w:lineRule="auto"/>
        <w:rPr>
          <w:rFonts w:hint="default" w:ascii="Arial" w:hAnsi="Arial" w:cs="Arial"/>
          <w:lang w:val="en-AU"/>
        </w:rPr>
      </w:pPr>
    </w:p>
    <w:p>
      <w:pPr>
        <w:numPr>
          <w:ilvl w:val="0"/>
          <w:numId w:val="0"/>
        </w:numPr>
        <w:spacing w:line="360" w:lineRule="auto"/>
        <w:rPr>
          <w:rFonts w:hint="default" w:ascii="Arial" w:hAnsi="Arial" w:cs="Arial"/>
          <w:lang w:val="en-AU"/>
        </w:rPr>
      </w:pPr>
      <w:r>
        <w:rPr>
          <w:rFonts w:hint="default" w:ascii="Arial" w:hAnsi="Arial" w:cs="Arial"/>
          <w:lang w:val="en-AU"/>
        </w:rPr>
        <w:t xml:space="preserve">A relatable blog once again. I found myself in a similar position as Taylah coming into this course/degree. Just moved, Recent had or having children and I am also relatively close to the end of my degree. It is interesting seeing what other people do to their blogs to make them more appealing or stand out? This blog stood out to me due to the colours used and the different design compared to most other blogs. </w:t>
      </w:r>
    </w:p>
    <w:p>
      <w:pPr>
        <w:numPr>
          <w:ilvl w:val="0"/>
          <w:numId w:val="0"/>
        </w:numPr>
        <w:spacing w:line="360" w:lineRule="auto"/>
        <w:rPr>
          <w:rFonts w:hint="default" w:ascii="Arial" w:hAnsi="Arial" w:cs="Arial"/>
          <w:lang w:val="en-AU"/>
        </w:rPr>
      </w:pPr>
    </w:p>
    <w:p>
      <w:pPr>
        <w:numPr>
          <w:ilvl w:val="0"/>
          <w:numId w:val="0"/>
        </w:numPr>
        <w:spacing w:line="360" w:lineRule="auto"/>
        <w:rPr>
          <w:rFonts w:hint="default" w:ascii="Arial" w:hAnsi="Arial" w:cs="Arial"/>
          <w:lang w:val="en-AU"/>
        </w:rPr>
      </w:pPr>
      <w:r>
        <w:rPr>
          <w:rFonts w:hint="default" w:ascii="Arial" w:hAnsi="Arial" w:cs="Arial"/>
          <w:lang w:val="en-AU"/>
        </w:rPr>
        <w:t xml:space="preserve">Taylah definitely shares some comments that make me realise how far behind I am when it comes to securing experience within the field that we are studying. I like this blog as it just makes me think and contemplate what it is I need to do in order to succeed. </w:t>
      </w:r>
    </w:p>
    <w:p>
      <w:pPr>
        <w:numPr>
          <w:ilvl w:val="0"/>
          <w:numId w:val="0"/>
        </w:numPr>
        <w:spacing w:line="360" w:lineRule="auto"/>
        <w:rPr>
          <w:rFonts w:hint="default" w:ascii="Arial" w:hAnsi="Arial" w:cs="Arial"/>
          <w:lang w:val="en-AU"/>
        </w:rPr>
      </w:pPr>
      <w:r>
        <w:rPr>
          <w:rFonts w:hint="default" w:ascii="Arial" w:hAnsi="Arial" w:cs="Arial"/>
          <w:lang w:val="en-AU"/>
        </w:rPr>
        <w:t xml:space="preserve"> </w:t>
      </w:r>
    </w:p>
    <w:p>
      <w:pPr>
        <w:numPr>
          <w:ilvl w:val="0"/>
          <w:numId w:val="1"/>
        </w:numPr>
        <w:spacing w:line="360" w:lineRule="auto"/>
        <w:rPr>
          <w:rFonts w:hint="default" w:ascii="Arial" w:hAnsi="Arial" w:cs="Arial"/>
          <w:lang w:val="en-AU"/>
        </w:rPr>
      </w:pPr>
      <w:r>
        <w:rPr>
          <w:rFonts w:hint="default" w:ascii="Arial" w:hAnsi="Arial" w:cs="Arial"/>
          <w:i/>
          <w:iCs/>
          <w:lang w:val="en-AU"/>
        </w:rPr>
        <w:t>Gemma Purse</w:t>
      </w:r>
      <w:r>
        <w:rPr>
          <w:rFonts w:hint="default" w:ascii="Arial" w:hAnsi="Arial" w:cs="Arial"/>
          <w:lang w:val="en-AU"/>
        </w:rPr>
        <w:t xml:space="preserve"> - </w:t>
      </w:r>
      <w:r>
        <w:rPr>
          <w:rFonts w:hint="default" w:ascii="Arial" w:hAnsi="Arial"/>
          <w:lang w:val="en-AU"/>
        </w:rPr>
        <w:fldChar w:fldCharType="begin"/>
      </w:r>
      <w:r>
        <w:rPr>
          <w:rFonts w:hint="default" w:ascii="Arial" w:hAnsi="Arial"/>
          <w:lang w:val="en-AU"/>
        </w:rPr>
        <w:instrText xml:space="preserve"> HYPERLINK "https://gemmapurse.home.blog/" </w:instrText>
      </w:r>
      <w:r>
        <w:rPr>
          <w:rFonts w:hint="default" w:ascii="Arial" w:hAnsi="Arial"/>
          <w:lang w:val="en-AU"/>
        </w:rPr>
        <w:fldChar w:fldCharType="separate"/>
      </w:r>
      <w:r>
        <w:rPr>
          <w:rStyle w:val="9"/>
          <w:rFonts w:hint="default" w:ascii="Arial" w:hAnsi="Arial"/>
          <w:lang w:val="en-AU"/>
        </w:rPr>
        <w:t>https://gemmapurse.home.blog/</w:t>
      </w:r>
      <w:r>
        <w:rPr>
          <w:rFonts w:hint="default" w:ascii="Arial" w:hAnsi="Arial"/>
          <w:lang w:val="en-AU"/>
        </w:rPr>
        <w:fldChar w:fldCharType="end"/>
      </w:r>
    </w:p>
    <w:p>
      <w:pPr>
        <w:numPr>
          <w:ilvl w:val="0"/>
          <w:numId w:val="0"/>
        </w:numPr>
        <w:spacing w:line="360" w:lineRule="auto"/>
        <w:rPr>
          <w:rFonts w:hint="default" w:ascii="Arial" w:hAnsi="Arial" w:cs="Arial"/>
          <w:lang w:val="en-AU"/>
        </w:rPr>
      </w:pPr>
    </w:p>
    <w:p>
      <w:pPr>
        <w:numPr>
          <w:ilvl w:val="0"/>
          <w:numId w:val="0"/>
        </w:numPr>
        <w:spacing w:line="360" w:lineRule="auto"/>
        <w:rPr>
          <w:rFonts w:hint="default" w:ascii="Arial" w:hAnsi="Arial" w:cs="Arial"/>
          <w:lang w:val="en-AU"/>
        </w:rPr>
      </w:pPr>
      <w:r>
        <w:rPr>
          <w:rFonts w:hint="default" w:ascii="Arial" w:hAnsi="Arial" w:cs="Arial"/>
          <w:lang w:val="en-AU"/>
        </w:rPr>
        <w:t>This is the last of three very different blogs that I have defined as my ‘Top 3’. Gemma’s blog of very well written and set out and she has put a lot of work into embedding video’s into the posts and filling her posts with information. Gemma has also put in great references in more current posts which is good to see. I am also loving all the images that generally precede the blog posts. They definitely assist in the appeal of the site and draw my eye.</w:t>
      </w:r>
    </w:p>
    <w:p>
      <w:pPr>
        <w:numPr>
          <w:ilvl w:val="0"/>
          <w:numId w:val="0"/>
        </w:numPr>
        <w:spacing w:line="360" w:lineRule="auto"/>
        <w:rPr>
          <w:rFonts w:hint="default" w:ascii="Arial" w:hAnsi="Arial" w:cs="Arial"/>
          <w:lang w:val="en-AU"/>
        </w:rPr>
      </w:pPr>
    </w:p>
    <w:p>
      <w:pPr>
        <w:numPr>
          <w:ilvl w:val="0"/>
          <w:numId w:val="0"/>
        </w:numPr>
        <w:spacing w:line="360" w:lineRule="auto"/>
        <w:rPr>
          <w:rFonts w:hint="default" w:ascii="Arial" w:hAnsi="Arial" w:cs="Arial"/>
          <w:lang w:val="en-AU"/>
        </w:rPr>
      </w:pPr>
      <w:r>
        <w:rPr>
          <w:rFonts w:hint="default" w:ascii="Arial" w:hAnsi="Arial" w:cs="Arial"/>
          <w:lang w:val="en-AU"/>
        </w:rPr>
        <w:t xml:space="preserve">Gemma also appears to be very active on her blog I can see this by how many other blogs she follows and also how many follow her in return. It is something that I need to be better with but it is great to see that other students are utilising all the assets available to them. </w:t>
      </w:r>
    </w:p>
    <w:p>
      <w:pPr>
        <w:numPr>
          <w:ilvl w:val="0"/>
          <w:numId w:val="0"/>
        </w:numPr>
        <w:rPr>
          <w:rFonts w:hint="default" w:ascii="Arial" w:hAnsi="Arial" w:cs="Arial"/>
          <w:lang w:val="en-AU"/>
        </w:rPr>
      </w:pPr>
    </w:p>
    <w:p>
      <w:pPr>
        <w:numPr>
          <w:ilvl w:val="0"/>
          <w:numId w:val="0"/>
        </w:numPr>
        <w:rPr>
          <w:rFonts w:hint="default"/>
          <w:lang w:val="en-AU"/>
        </w:rPr>
      </w:pPr>
    </w:p>
    <w:p>
      <w:pPr>
        <w:numPr>
          <w:ilvl w:val="0"/>
          <w:numId w:val="0"/>
        </w:numPr>
        <w:rPr>
          <w:rFonts w:hint="default"/>
          <w:lang w:val="en-AU"/>
        </w:rPr>
      </w:pPr>
    </w:p>
    <w:p>
      <w:pPr>
        <w:numPr>
          <w:ilvl w:val="0"/>
          <w:numId w:val="0"/>
        </w:numPr>
        <w:rPr>
          <w:rFonts w:hint="default"/>
          <w:lang w:val="en-AU"/>
        </w:rPr>
      </w:pPr>
    </w:p>
    <w:p>
      <w:pPr>
        <w:pStyle w:val="3"/>
        <w:bidi w:val="0"/>
        <w:jc w:val="center"/>
        <w:rPr>
          <w:rFonts w:hint="default" w:ascii="Arial Rounded MT Bold" w:hAnsi="Arial Rounded MT Bold" w:cs="Arial Rounded MT Bold"/>
          <w:u w:val="single"/>
          <w:lang w:val="en-AU"/>
        </w:rPr>
      </w:pPr>
      <w:r>
        <w:rPr>
          <w:rFonts w:hint="default" w:ascii="Arial Rounded MT Bold" w:hAnsi="Arial Rounded MT Bold" w:cs="Arial Rounded MT Bold"/>
          <w:u w:val="single"/>
          <w:lang w:val="en-AU"/>
        </w:rPr>
        <w:t>Assignment 1 Step 4</w:t>
      </w:r>
    </w:p>
    <w:p>
      <w:pPr>
        <w:jc w:val="center"/>
        <w:rPr>
          <w:rFonts w:hint="default" w:ascii="Arial Rounded MT Bold" w:hAnsi="Arial Rounded MT Bold" w:cs="Arial Rounded MT Bold"/>
          <w:lang w:val="en-AU"/>
        </w:rPr>
      </w:pPr>
      <w:r>
        <w:rPr>
          <w:rFonts w:hint="default" w:ascii="Arial Rounded MT Bold" w:hAnsi="Arial Rounded MT Bold" w:cs="Arial Rounded MT Bold"/>
          <w:lang w:val="en-AU"/>
        </w:rPr>
        <w:t>Company Spreadsheet in Excel</w:t>
      </w:r>
    </w:p>
    <w:p>
      <w:pPr>
        <w:rPr>
          <w:rFonts w:hint="default" w:ascii="Arial" w:hAnsi="Arial"/>
          <w:lang w:val="en-AU"/>
        </w:rPr>
      </w:pPr>
    </w:p>
    <w:p>
      <w:pPr>
        <w:rPr>
          <w:rFonts w:hint="default" w:ascii="Arial" w:hAnsi="Arial"/>
          <w:lang w:val="en-AU"/>
        </w:rPr>
      </w:pPr>
    </w:p>
    <w:p>
      <w:pPr>
        <w:rPr>
          <w:rFonts w:hint="default" w:ascii="Arial" w:hAnsi="Arial"/>
          <w:lang w:val="en-AU"/>
        </w:rPr>
      </w:pPr>
    </w:p>
    <w:p>
      <w:pPr>
        <w:pStyle w:val="3"/>
        <w:bidi w:val="0"/>
        <w:jc w:val="center"/>
        <w:rPr>
          <w:rFonts w:hint="default" w:ascii="Arial Rounded MT Bold" w:hAnsi="Arial Rounded MT Bold" w:cs="Arial Rounded MT Bold"/>
          <w:u w:val="single"/>
          <w:lang w:val="en-AU"/>
        </w:rPr>
      </w:pPr>
      <w:r>
        <w:rPr>
          <w:rFonts w:hint="default" w:ascii="Arial Rounded MT Bold" w:hAnsi="Arial Rounded MT Bold" w:cs="Arial Rounded MT Bold"/>
          <w:u w:val="single"/>
          <w:lang w:val="en-AU"/>
        </w:rPr>
        <w:t>Assignment 1 Step 5</w:t>
      </w:r>
    </w:p>
    <w:p>
      <w:pPr>
        <w:rPr>
          <w:rFonts w:hint="default" w:ascii="Arial" w:hAnsi="Arial"/>
          <w:lang w:val="en-AU"/>
        </w:rPr>
      </w:pPr>
    </w:p>
    <w:p>
      <w:pPr>
        <w:spacing w:line="360" w:lineRule="auto"/>
        <w:rPr>
          <w:rFonts w:hint="default" w:ascii="Arial" w:hAnsi="Arial"/>
          <w:lang w:val="en-AU"/>
        </w:rPr>
      </w:pPr>
    </w:p>
    <w:p>
      <w:pPr>
        <w:spacing w:line="360" w:lineRule="auto"/>
        <w:rPr>
          <w:rFonts w:hint="default" w:ascii="Arial" w:hAnsi="Arial"/>
          <w:lang w:val="en-AU"/>
        </w:rPr>
      </w:pPr>
      <w:r>
        <w:rPr>
          <w:rFonts w:hint="default" w:ascii="Arial" w:hAnsi="Arial"/>
          <w:lang w:val="en-AU"/>
        </w:rPr>
        <w:t xml:space="preserve">So I sat there fore the last few days procrastinating doing this step as I’m not the kind of person that enjoys reading. I know this is something that I will have to fix but I am more of a hands on person. Well I started to read the first chapter assigned for this part of assignment 1 called ‘Understanding the Game’ and I feel like I should be able to understand this no problems at all. I have played rugby my whole life and I have a fair idea on how to be a part of team, follow the rules and have game knowledge. When I started to read the first paragraph I was relieved to see that there are some similarities between my past experiences and the accounting game. It all just makes sense that there would be rules that pertain to accounting and business and that over the centuries these have been developed and refined. It made me think when I read that over the past 100 years the rules of the game have been changing all the time. It makes sense. In my lifetime alone it is incredible to see all the changes that have happened where I grew up and the development of ‘Business’ and what it means to be one. </w:t>
      </w:r>
    </w:p>
    <w:p>
      <w:pPr>
        <w:spacing w:line="360" w:lineRule="auto"/>
        <w:rPr>
          <w:rFonts w:hint="default" w:ascii="Arial" w:hAnsi="Arial"/>
          <w:lang w:val="en-AU"/>
        </w:rPr>
      </w:pPr>
    </w:p>
    <w:p>
      <w:pPr>
        <w:spacing w:line="360" w:lineRule="auto"/>
        <w:rPr>
          <w:rFonts w:hint="default" w:ascii="Arial" w:hAnsi="Arial"/>
          <w:lang w:val="en-AU"/>
        </w:rPr>
      </w:pPr>
      <w:r>
        <w:rPr>
          <w:rFonts w:hint="default" w:ascii="Arial" w:hAnsi="Arial"/>
          <w:lang w:val="en-AU"/>
        </w:rPr>
        <w:t xml:space="preserve">I found myself getting lost in the thought of how much accounting and business has developed in the last hundred years. I was reading intently and going on a journey with the author and then suddenly I was met with terminology. Even though at first I just started skimming through these sections and not really applying myself to reading further I decided to stop and revisit the content. Going back to what I remembered at the beginning of the course when Martin said that it is not merely enough to be a passive learner. So with that in mind, GAAP, what is it? Well they are one of many defining principles of the game, Generally Accepted Accounting Principles (GAAP) are the rules that accountants abide by when constructing financial statements. Defined as the benchmark of minimum standards for some companies and businesses GAAP is the rules used when reporting financial statements. As far as I can tell GAAP varies depending on the country and here is Australia it contains countless invaluable material and content from the Australian Accounting Standards Board (AASB), Australian Security and Investments Commission (ASIC) and the Australian Stock exchange (ASX). The rules are changing continuously as well which worries me a little due to the fact that this will be what I will be attempting to keep up to date with. How can I keep up with it all? Will I be an effective accountant? These are all questions that can only be answered with time however it was reassuring to read that there is no way anyone can know all the rules. </w:t>
      </w:r>
    </w:p>
    <w:p>
      <w:pPr>
        <w:spacing w:line="360" w:lineRule="auto"/>
        <w:rPr>
          <w:rFonts w:hint="default" w:ascii="Arial" w:hAnsi="Arial"/>
          <w:lang w:val="en-AU"/>
        </w:rPr>
      </w:pPr>
    </w:p>
    <w:p>
      <w:pPr>
        <w:spacing w:line="360" w:lineRule="auto"/>
        <w:rPr>
          <w:rFonts w:hint="default" w:ascii="Arial" w:hAnsi="Arial"/>
          <w:lang w:val="en-AU"/>
        </w:rPr>
      </w:pPr>
      <w:r>
        <w:rPr>
          <w:rFonts w:hint="default" w:ascii="Arial" w:hAnsi="Arial"/>
          <w:lang w:val="en-AU"/>
        </w:rPr>
        <w:t xml:space="preserve">So I continued to read through the other standards and principles of accounting and they were all very straight forward and simple. One point I found quite shocking was when Martin shared that there at around 2.2 Million businesses trading within Australia. I guess what shocked me was the fact that that with those number there is a business for every 10 people. I'm not sure what that statistic is like in other countries but that felt really high to me. After reading all of 2.1 of the study guide I found that I had honestly gained more knowledge than I thought I may have. This I feel was due to the large amount of thought provoking information that was presented. I yearned to know more and continue to read in the hopes that I would gain more knowledge and understanding about what is I have signed up for.   </w:t>
      </w:r>
    </w:p>
    <w:p>
      <w:pPr>
        <w:spacing w:line="360" w:lineRule="auto"/>
        <w:rPr>
          <w:rFonts w:hint="default" w:ascii="Arial" w:hAnsi="Arial"/>
          <w:lang w:val="en-AU"/>
        </w:rPr>
      </w:pPr>
    </w:p>
    <w:p>
      <w:pPr>
        <w:spacing w:line="360" w:lineRule="auto"/>
        <w:rPr>
          <w:rFonts w:hint="default" w:ascii="Arial" w:hAnsi="Arial"/>
          <w:lang w:val="en-AU"/>
        </w:rPr>
      </w:pPr>
      <w:r>
        <w:rPr>
          <w:rFonts w:hint="default" w:ascii="Arial" w:hAnsi="Arial"/>
          <w:lang w:val="en-AU"/>
        </w:rPr>
        <w:t xml:space="preserve">‘You can’t have a rule for everything’. This is one of the most realistic and honest statements I have ever read. Nothing should ever truly be black and white there are always situations and circumstances where the rules may not apply. I found myself think yes this guy gets it! This simple statement resounded to me and made me sit up in my chair. I almost felt as if the author was talking to me directly and once again throughout this chapter ‘real learning’ was revisited. As I have previously stated this is what I want, gaining experience and knowledge for myself will be imperative to not only my success but the lessons I learn here at university will continue on and hopefully positively affect my future employment. However where there are no rules there are generally guidelines and these are in place in order to direct everyone in a similar direction. With accounting in Australia these guidelines come from the International Accounting Standards Board (IASB) and the AASB. I was delighted to read that within the accounting discipline there is still a conceptual framework in place in order to support not only myself but all current and future accountants. I’m not just left in the dark when there seems to be no rules.  </w:t>
      </w:r>
    </w:p>
    <w:p>
      <w:pPr>
        <w:spacing w:line="360" w:lineRule="auto"/>
        <w:rPr>
          <w:rFonts w:hint="default" w:ascii="Arial" w:hAnsi="Arial"/>
          <w:lang w:val="en-AU"/>
        </w:rPr>
      </w:pPr>
    </w:p>
    <w:p>
      <w:pPr>
        <w:spacing w:line="360" w:lineRule="auto"/>
        <w:rPr>
          <w:rFonts w:hint="default" w:ascii="Arial" w:hAnsi="Arial" w:cstheme="minorBidi"/>
          <w:lang w:val="en-AU" w:eastAsia="zh-CN" w:bidi="ar-SA"/>
        </w:rPr>
      </w:pPr>
      <w:r>
        <w:rPr>
          <w:rFonts w:hint="default" w:ascii="Arial" w:hAnsi="Arial"/>
          <w:lang w:val="en-AU"/>
        </w:rPr>
        <w:t xml:space="preserve">I continued to scour though the reading and made it to accrual accounting and what it means. It all seemed fairly straight forward. I got lost a few times and found myself re-reading the section of text in order to grasp what had been written but I got there in the end. The next section called ‘Quality of Information’ is where I would find my next mental challenge. In this section it talks about the ‘two key qualities’ being ‘relevance and faithful representation’. Now relevance well that is simple it is the information that I relevant or pertinent to the document being constructed. However faithful representation I did not grasp immediately what this meant. I had head of the word faith being used a lot and new about the meaning of it </w:t>
      </w:r>
      <w:r>
        <w:rPr>
          <w:rFonts w:hint="default" w:ascii="Arial" w:hAnsi="Arial" w:eastAsiaTheme="minorEastAsia" w:cstheme="minorBidi"/>
          <w:lang w:val="en-AU" w:eastAsia="zh-CN" w:bidi="ar-SA"/>
        </w:rPr>
        <w:t>yet</w:t>
      </w:r>
      <w:r>
        <w:rPr>
          <w:rFonts w:hint="default" w:ascii="Arial" w:hAnsi="Arial" w:cstheme="minorBidi"/>
          <w:lang w:val="en-AU" w:eastAsia="zh-CN" w:bidi="ar-SA"/>
        </w:rPr>
        <w:t xml:space="preserve"> I still found myself wondering how ‘faithful representation had anything to do with accounting. </w:t>
      </w:r>
    </w:p>
    <w:p>
      <w:pPr>
        <w:spacing w:line="360" w:lineRule="auto"/>
        <w:rPr>
          <w:rFonts w:hint="default" w:ascii="Arial" w:hAnsi="Arial" w:cstheme="minorBidi"/>
          <w:lang w:val="en-AU" w:eastAsia="zh-CN" w:bidi="ar-SA"/>
        </w:rPr>
      </w:pPr>
    </w:p>
    <w:p>
      <w:pPr>
        <w:spacing w:line="360" w:lineRule="auto"/>
        <w:rPr>
          <w:rFonts w:hint="default" w:ascii="Arial" w:hAnsi="Arial"/>
          <w:lang w:val="en-AU"/>
        </w:rPr>
      </w:pPr>
      <w:r>
        <w:rPr>
          <w:rFonts w:hint="default" w:ascii="Arial" w:hAnsi="Arial" w:cstheme="minorBidi"/>
          <w:lang w:val="en-AU" w:eastAsia="zh-CN" w:bidi="ar-SA"/>
        </w:rPr>
        <w:t>Faith to me always meant to hope for something or to have a belief. In this case faithful representation mean to have more of a trust or confidence in the information that has been provided. Trust that the information is accurate, without bias and has minimal errors. As accountants we want top be able to trust that the information provided is correct and we are constructing financial statements that a true and accurate and not a spurious story or representation. I have read in previous chapter about the realities of a company and without faithful representation this is simply not achievable. I continued to read through to the end of the chapter and enjoyed reading about the other qualities that help enhance the information provided to us. These qualities not only enhance the information but also help to tell a story about a firm its validity. I can now see that faith, quality of information and understandability are essential in effective accounting and that I need to learn how to use this information in order to be successful.</w:t>
      </w:r>
    </w:p>
    <w:p>
      <w:pPr>
        <w:spacing w:line="360" w:lineRule="auto"/>
        <w:rPr>
          <w:rFonts w:hint="default" w:ascii="Arial" w:hAnsi="Arial"/>
          <w:lang w:val="en-AU"/>
        </w:rPr>
      </w:pPr>
    </w:p>
    <w:p>
      <w:pPr>
        <w:spacing w:line="360" w:lineRule="auto"/>
        <w:rPr>
          <w:rFonts w:hint="default" w:ascii="Arial" w:hAnsi="Arial"/>
          <w:lang w:val="en-AU"/>
        </w:rPr>
      </w:pPr>
      <w:r>
        <w:rPr>
          <w:rFonts w:hint="default" w:ascii="Arial" w:hAnsi="Arial"/>
          <w:lang w:val="en-AU"/>
        </w:rPr>
        <w:t xml:space="preserve">On to the next chapter ‘Introducing Financial Statements’, now I feel like I have already be introduced to these after the hours I spent going through and trying to understand what is going on in financial reports I went through for my company in the assignment. That was definitely an eye opener into financial statements. I had no idea how big they could be, the annual report I went through was over 200 pages long. But there is always more to learn do it was time to settle in for the long haul with this chapter. The author shared that the financial statement is somewhat of a marketing document. Even though at first I didn’t think about this I can definitely relate to it. From the financial statements I have viewed they are very vibrant and are </w:t>
      </w:r>
      <w:r>
        <w:rPr>
          <w:rFonts w:hint="default" w:ascii="Arial" w:hAnsi="Arial" w:eastAsiaTheme="minorEastAsia" w:cstheme="minorBidi"/>
          <w:lang w:val="en-AU" w:eastAsia="zh-CN" w:bidi="ar-SA"/>
        </w:rPr>
        <w:t>unquestionably</w:t>
      </w:r>
      <w:r>
        <w:rPr>
          <w:rFonts w:hint="default" w:ascii="Arial" w:hAnsi="Arial"/>
          <w:lang w:val="en-AU"/>
        </w:rPr>
        <w:t xml:space="preserve"> designed to appeal to the reader. I couldn’t help but think about how as a potential investor I would be more interested in a company who has a well presented and designed financial statement. As I continued to read I was made aware of the importance of the foot notes and even though I haven't read them previously I will now considering the amount of </w:t>
      </w:r>
      <w:r>
        <w:rPr>
          <w:rFonts w:hint="default" w:ascii="Arial" w:hAnsi="Arial" w:eastAsiaTheme="minorEastAsia" w:cstheme="minorBidi"/>
          <w:lang w:val="en-AU" w:eastAsia="zh-CN" w:bidi="ar-SA"/>
        </w:rPr>
        <w:t>data</w:t>
      </w:r>
      <w:r>
        <w:rPr>
          <w:rFonts w:hint="default" w:ascii="Arial" w:hAnsi="Arial"/>
          <w:lang w:val="en-AU"/>
        </w:rPr>
        <w:t xml:space="preserve"> they contain.</w:t>
      </w:r>
    </w:p>
    <w:p>
      <w:pPr>
        <w:spacing w:line="360" w:lineRule="auto"/>
        <w:rPr>
          <w:rFonts w:hint="default" w:ascii="Arial" w:hAnsi="Arial"/>
          <w:lang w:val="en-AU"/>
        </w:rPr>
      </w:pPr>
    </w:p>
    <w:p>
      <w:pPr>
        <w:spacing w:line="360" w:lineRule="auto"/>
        <w:rPr>
          <w:rFonts w:hint="default" w:ascii="Arial" w:hAnsi="Arial"/>
          <w:lang w:val="en-AU"/>
        </w:rPr>
      </w:pPr>
      <w:r>
        <w:rPr>
          <w:rFonts w:hint="default" w:ascii="Arial" w:hAnsi="Arial"/>
          <w:lang w:val="en-AU"/>
        </w:rPr>
        <w:t xml:space="preserve">I continued to read through Income statements, Statement of changes in equity, Statement of cash flows and everything else this chapter had to offer. The crazy thing was I felt like it was all starting to make sense. Can I really be grasping this? I think I am doing it, I was starting to understand. It was pleasing to see that the extended fundamental accounting equation was revisited. This equation would come in handy when completing my companies spreadsheet.   </w:t>
      </w:r>
    </w:p>
    <w:p>
      <w:pPr>
        <w:spacing w:line="360" w:lineRule="auto"/>
        <w:rPr>
          <w:rFonts w:hint="default" w:ascii="Arial" w:hAnsi="Arial"/>
          <w:lang w:val="en-AU"/>
        </w:rPr>
      </w:pPr>
    </w:p>
    <w:p>
      <w:pPr>
        <w:spacing w:line="360" w:lineRule="auto"/>
        <w:rPr>
          <w:rFonts w:hint="default" w:ascii="Arial" w:hAnsi="Arial"/>
          <w:lang w:val="en-AU"/>
        </w:rPr>
      </w:pPr>
      <w:r>
        <w:rPr>
          <w:rFonts w:hint="default" w:ascii="Arial" w:hAnsi="Arial"/>
          <w:lang w:val="en-AU"/>
        </w:rPr>
        <w:t>One thing I realised whilst re-reading this chapter and going though my notes was how grateful I am that I read this chapter prior to starting the financial statement. Section 3.1 without a doubt contains information that was unquestionable needed before jumping into assignment step 4. As I continued to read the rest of chapter 3.1 and .2 I was jotting down notes continuously and try to retain as much information as possible as it all felt important. I think I Will be returning to this chapter time and time again. Not only was the information a recap on information previously acquired but I also learnt so much more about the different sections within a financial statement and what they all are. This was by far my favourite journey I have gone on thus far and I cannot wait to see what is coming next.</w:t>
      </w:r>
    </w:p>
    <w:p>
      <w:pPr>
        <w:rPr>
          <w:rFonts w:hint="default" w:ascii="Arial" w:hAnsi="Arial"/>
          <w:lang w:val="en-AU"/>
        </w:rPr>
      </w:pPr>
    </w:p>
    <w:p>
      <w:pPr>
        <w:rPr>
          <w:rFonts w:hint="default" w:ascii="Arial" w:hAnsi="Arial"/>
          <w:lang w:val="en-AU"/>
        </w:rPr>
      </w:pPr>
    </w:p>
    <w:p>
      <w:pPr>
        <w:pStyle w:val="3"/>
        <w:bidi w:val="0"/>
        <w:jc w:val="center"/>
        <w:rPr>
          <w:rFonts w:hint="default" w:ascii="Arial Rounded MT Bold" w:hAnsi="Arial Rounded MT Bold" w:cs="Arial Rounded MT Bold"/>
          <w:u w:val="single"/>
          <w:lang w:val="en-AU"/>
        </w:rPr>
      </w:pPr>
      <w:r>
        <w:rPr>
          <w:rFonts w:hint="default" w:ascii="Arial Rounded MT Bold" w:hAnsi="Arial Rounded MT Bold" w:cs="Arial Rounded MT Bold"/>
          <w:u w:val="single"/>
          <w:lang w:val="en-AU"/>
        </w:rPr>
        <w:t>Assignment 1 Step 6</w:t>
      </w:r>
    </w:p>
    <w:p>
      <w:pPr>
        <w:pStyle w:val="3"/>
        <w:bidi w:val="0"/>
        <w:jc w:val="left"/>
        <w:rPr>
          <w:rFonts w:hint="default" w:ascii="Arial" w:hAnsi="Arial" w:cs="Arial"/>
          <w:b w:val="0"/>
          <w:bCs w:val="0"/>
          <w:sz w:val="20"/>
          <w:szCs w:val="20"/>
          <w:u w:val="none"/>
          <w:lang w:val="en-AU"/>
        </w:rPr>
      </w:pPr>
    </w:p>
    <w:p>
      <w:pPr>
        <w:spacing w:line="360" w:lineRule="auto"/>
        <w:rPr>
          <w:rFonts w:hint="default" w:ascii="Arial" w:hAnsi="Arial" w:cs="Arial"/>
          <w:b w:val="0"/>
          <w:bCs w:val="0"/>
          <w:sz w:val="20"/>
          <w:szCs w:val="20"/>
          <w:u w:val="none"/>
          <w:lang w:val="en-AU"/>
        </w:rPr>
      </w:pPr>
      <w:r>
        <w:rPr>
          <w:rFonts w:hint="default" w:ascii="Arial" w:hAnsi="Arial" w:cs="Arial"/>
          <w:b w:val="0"/>
          <w:bCs w:val="0"/>
          <w:sz w:val="20"/>
          <w:szCs w:val="20"/>
          <w:u w:val="none"/>
          <w:lang w:val="en-AU"/>
        </w:rPr>
        <w:t xml:space="preserve">I Found the feedback section of this assignment to be quite enlightening and although I only received feedback from 1 or 2 students I was able to provide and hopefully help other students with my feedback. I also enjoyed going through and reading the other feedback that was given and seeing how people viewed the written pieces that were uploaded to Moodle. I learnt a lot going through all the feedback and in doing so I was able to fix up my blog and make it more simple and easy to read/access. At first I thought that the feedback section would be quite strange and I didn’t want to have the hassle of going through countless forums and posts. However I can say that this was by far the best part of the assessment. As a distance student this step helped me greatly. </w:t>
      </w:r>
    </w:p>
    <w:p>
      <w:pPr>
        <w:spacing w:line="360" w:lineRule="auto"/>
        <w:rPr>
          <w:rFonts w:hint="default" w:ascii="Arial" w:hAnsi="Arial" w:cs="Arial"/>
          <w:b w:val="0"/>
          <w:bCs w:val="0"/>
          <w:sz w:val="20"/>
          <w:szCs w:val="20"/>
          <w:u w:val="none"/>
          <w:lang w:val="en-AU"/>
        </w:rPr>
      </w:pPr>
    </w:p>
    <w:p>
      <w:pPr>
        <w:spacing w:line="360" w:lineRule="auto"/>
        <w:rPr>
          <w:rFonts w:hint="default" w:ascii="Arial" w:hAnsi="Arial" w:cs="Arial"/>
          <w:b w:val="0"/>
          <w:bCs w:val="0"/>
          <w:sz w:val="20"/>
          <w:szCs w:val="20"/>
          <w:u w:val="none"/>
          <w:lang w:val="en-AU"/>
        </w:rPr>
      </w:pPr>
      <w:r>
        <w:rPr>
          <w:rFonts w:hint="default" w:ascii="Arial" w:hAnsi="Arial" w:cs="Arial"/>
          <w:b w:val="0"/>
          <w:bCs w:val="0"/>
          <w:sz w:val="20"/>
          <w:szCs w:val="20"/>
          <w:u w:val="none"/>
          <w:lang w:val="en-AU"/>
        </w:rPr>
        <w:t xml:space="preserve">Going through and reading assignments provided by other students it was great to see I was not the only one that had problems along the way. I also found myself thinking about how grateful I was that I got a London based company that's main language was English. It definitely made my life </w:t>
      </w:r>
      <w:r>
        <w:rPr>
          <w:rFonts w:hint="default" w:ascii="Arial" w:hAnsi="Arial" w:cs="Arial" w:eastAsiaTheme="minorEastAsia"/>
          <w:b w:val="0"/>
          <w:bCs w:val="0"/>
          <w:sz w:val="20"/>
          <w:szCs w:val="20"/>
          <w:u w:val="none"/>
          <w:lang w:val="en-AU" w:eastAsia="zh-CN" w:bidi="ar-SA"/>
        </w:rPr>
        <w:t>a great deal</w:t>
      </w:r>
      <w:r>
        <w:rPr>
          <w:rFonts w:hint="default" w:ascii="Arial" w:hAnsi="Arial" w:cs="Arial"/>
          <w:b w:val="0"/>
          <w:bCs w:val="0"/>
          <w:sz w:val="20"/>
          <w:szCs w:val="20"/>
          <w:u w:val="none"/>
          <w:lang w:val="en-AU" w:eastAsia="zh-CN" w:bidi="ar-SA"/>
        </w:rPr>
        <w:t xml:space="preserve"> easier when going through the Annual reports and the website. I found myself becoming </w:t>
      </w:r>
      <w:r>
        <w:rPr>
          <w:rFonts w:hint="default" w:ascii="Arial" w:hAnsi="Arial" w:cs="Arial" w:eastAsiaTheme="minorEastAsia"/>
          <w:b w:val="0"/>
          <w:bCs w:val="0"/>
          <w:sz w:val="20"/>
          <w:szCs w:val="20"/>
          <w:u w:val="none"/>
          <w:lang w:val="en-AU" w:eastAsia="zh-CN" w:bidi="ar-SA"/>
        </w:rPr>
        <w:t>capti</w:t>
      </w:r>
      <w:r>
        <w:rPr>
          <w:rFonts w:hint="default" w:ascii="Arial" w:hAnsi="Arial" w:cs="Arial"/>
          <w:b w:val="0"/>
          <w:bCs w:val="0"/>
          <w:sz w:val="20"/>
          <w:szCs w:val="20"/>
          <w:u w:val="none"/>
          <w:lang w:val="en-AU" w:eastAsia="zh-CN" w:bidi="ar-SA"/>
        </w:rPr>
        <w:t xml:space="preserve">vated with all the different companies students had been given. There were some great assignments that I read and although most of them had not been finished I was impressed by the level of academic excellence.     </w:t>
      </w:r>
    </w:p>
    <w:p>
      <w:pPr>
        <w:rPr>
          <w:rFonts w:hint="default"/>
          <w:lang w:val="en-AU"/>
        </w:rPr>
      </w:pPr>
    </w:p>
    <w:p>
      <w:pPr>
        <w:rPr>
          <w:rFonts w:hint="default"/>
          <w:lang w:val="en-AU"/>
        </w:rPr>
      </w:pPr>
      <w:bookmarkStart w:id="0" w:name="_GoBack"/>
      <w:bookmarkEnd w:id="0"/>
    </w:p>
    <w:p>
      <w:pPr>
        <w:pStyle w:val="3"/>
        <w:bidi w:val="0"/>
        <w:jc w:val="center"/>
        <w:rPr>
          <w:rFonts w:hint="default" w:ascii="Arial Rounded MT Bold" w:hAnsi="Arial Rounded MT Bold" w:cs="Arial Rounded MT Bold"/>
          <w:sz w:val="28"/>
          <w:szCs w:val="28"/>
          <w:u w:val="single"/>
          <w:lang w:val="en-AU"/>
        </w:rPr>
      </w:pPr>
      <w:r>
        <w:rPr>
          <w:rFonts w:hint="default" w:ascii="Arial Rounded MT Bold" w:hAnsi="Arial Rounded MT Bold" w:cs="Arial Rounded MT Bold"/>
          <w:sz w:val="28"/>
          <w:szCs w:val="28"/>
          <w:u w:val="single"/>
          <w:lang w:val="en-AU"/>
        </w:rPr>
        <w:t>Assignment 1 Step 6 Feedback Sheets</w:t>
      </w:r>
    </w:p>
    <w:p>
      <w:pPr>
        <w:rPr>
          <w:rFonts w:hint="default" w:ascii="Arial Rounded MT Bold" w:hAnsi="Arial Rounded MT Bold" w:cs="Arial Rounded MT Bold"/>
          <w:u w:val="single"/>
          <w:lang w:val="en-AU"/>
        </w:rPr>
      </w:pPr>
    </w:p>
    <w:p>
      <w:pPr>
        <w:pBdr>
          <w:bottom w:val="single" w:color="auto" w:sz="4" w:space="1"/>
        </w:pBdr>
        <w:tabs>
          <w:tab w:val="left" w:pos="5387"/>
        </w:tabs>
        <w:ind w:right="-340"/>
        <w:jc w:val="both"/>
        <w:rPr>
          <w:rFonts w:ascii="Calibri" w:hAnsi="Calibri" w:cs="Calibri"/>
          <w:b/>
          <w:sz w:val="20"/>
          <w:szCs w:val="20"/>
        </w:rPr>
      </w:pPr>
    </w:p>
    <w:p>
      <w:pPr>
        <w:pBdr>
          <w:bottom w:val="single" w:color="auto" w:sz="4" w:space="1"/>
        </w:pBdr>
        <w:tabs>
          <w:tab w:val="left" w:pos="5387"/>
        </w:tabs>
        <w:ind w:right="-340"/>
        <w:jc w:val="both"/>
        <w:rPr>
          <w:rFonts w:hint="default" w:ascii="Arial" w:hAnsi="Arial" w:cs="Arial"/>
          <w:b/>
          <w:sz w:val="20"/>
          <w:szCs w:val="20"/>
        </w:rPr>
      </w:pPr>
      <w:r>
        <w:rPr>
          <w:rFonts w:hint="default" w:ascii="Arial" w:hAnsi="Arial" w:cs="Arial"/>
          <w:b/>
          <w:sz w:val="20"/>
          <w:szCs w:val="20"/>
        </w:rPr>
        <w:t xml:space="preserve">PEER FEEDBACK SHEET: </w:t>
      </w:r>
      <w:r>
        <w:rPr>
          <w:rFonts w:hint="default" w:ascii="Arial" w:hAnsi="Arial" w:cs="Arial"/>
          <w:b/>
          <w:sz w:val="20"/>
          <w:szCs w:val="20"/>
          <w:lang w:val="en-AU"/>
        </w:rPr>
        <w:t xml:space="preserve">1 </w:t>
      </w:r>
      <w:r>
        <w:rPr>
          <w:rFonts w:hint="default" w:ascii="Arial" w:hAnsi="Arial" w:cs="Arial"/>
          <w:b/>
          <w:sz w:val="20"/>
          <w:szCs w:val="20"/>
        </w:rPr>
        <w:t>ASS#1</w:t>
      </w:r>
    </w:p>
    <w:p>
      <w:pPr>
        <w:tabs>
          <w:tab w:val="left" w:pos="5387"/>
        </w:tabs>
        <w:spacing w:before="360" w:after="240"/>
        <w:ind w:left="1440" w:right="-340" w:hanging="1440"/>
        <w:jc w:val="both"/>
        <w:rPr>
          <w:rFonts w:hint="default" w:ascii="Arial" w:hAnsi="Arial" w:cs="Arial"/>
          <w:b/>
          <w:sz w:val="20"/>
          <w:szCs w:val="20"/>
          <w:u w:val="single"/>
        </w:rPr>
      </w:pPr>
      <w:r>
        <w:rPr>
          <w:rFonts w:hint="default" w:ascii="Arial" w:hAnsi="Arial" w:cs="Arial"/>
          <w:b/>
          <w:sz w:val="20"/>
          <w:szCs w:val="20"/>
          <w:u w:val="single"/>
        </w:rPr>
        <w:t xml:space="preserve">Feedback From:                   </w:t>
      </w:r>
      <w:r>
        <w:rPr>
          <w:rFonts w:hint="default" w:ascii="Arial" w:hAnsi="Arial" w:cs="Arial"/>
          <w:b/>
          <w:sz w:val="20"/>
          <w:szCs w:val="20"/>
          <w:u w:val="single"/>
          <w:lang w:val="en-AU"/>
        </w:rPr>
        <w:t>Isaac Lammi</w:t>
      </w:r>
      <w:r>
        <w:rPr>
          <w:rFonts w:hint="default" w:ascii="Arial" w:hAnsi="Arial" w:cs="Arial"/>
          <w:b/>
          <w:sz w:val="20"/>
          <w:szCs w:val="20"/>
          <w:u w:val="single"/>
        </w:rPr>
        <w:t xml:space="preserve">    </w:t>
      </w:r>
      <w:r>
        <w:rPr>
          <w:rFonts w:hint="default" w:ascii="Arial" w:hAnsi="Arial" w:cs="Arial"/>
          <w:b/>
          <w:sz w:val="20"/>
          <w:szCs w:val="20"/>
          <w:u w:val="single"/>
        </w:rPr>
        <w:tab/>
      </w:r>
    </w:p>
    <w:p>
      <w:pPr>
        <w:tabs>
          <w:tab w:val="left" w:pos="5387"/>
        </w:tabs>
        <w:spacing w:before="120" w:after="120"/>
        <w:ind w:left="1440" w:right="-340" w:hanging="1440"/>
        <w:jc w:val="both"/>
        <w:rPr>
          <w:rFonts w:hint="default" w:ascii="Arial" w:hAnsi="Arial" w:cs="Arial"/>
          <w:b/>
          <w:sz w:val="20"/>
          <w:szCs w:val="20"/>
        </w:rPr>
      </w:pPr>
      <w:r>
        <w:rPr>
          <w:rFonts w:hint="default" w:ascii="Arial" w:hAnsi="Arial" w:cs="Arial"/>
          <w:b/>
          <w:sz w:val="20"/>
          <w:szCs w:val="20"/>
          <w:u w:val="single"/>
        </w:rPr>
        <w:t xml:space="preserve">Feedback To:                </w:t>
      </w:r>
      <w:r>
        <w:rPr>
          <w:rFonts w:hint="default" w:ascii="Arial" w:hAnsi="Arial" w:cs="Arial"/>
          <w:b/>
          <w:sz w:val="20"/>
          <w:szCs w:val="20"/>
          <w:u w:val="single"/>
          <w:lang w:val="en-AU"/>
        </w:rPr>
        <w:t xml:space="preserve">    </w:t>
      </w:r>
      <w:r>
        <w:rPr>
          <w:rFonts w:hint="default" w:ascii="Arial" w:hAnsi="Arial" w:cs="Arial"/>
          <w:b/>
          <w:sz w:val="20"/>
          <w:szCs w:val="20"/>
          <w:u w:val="single"/>
        </w:rPr>
        <w:t xml:space="preserve"> </w:t>
      </w:r>
      <w:r>
        <w:rPr>
          <w:rFonts w:hint="default" w:ascii="Arial" w:hAnsi="Arial" w:cs="Arial"/>
          <w:b/>
          <w:sz w:val="20"/>
          <w:szCs w:val="20"/>
          <w:u w:val="single"/>
          <w:lang w:val="en-AU"/>
        </w:rPr>
        <w:t>April Innes</w:t>
      </w:r>
      <w:r>
        <w:rPr>
          <w:rFonts w:hint="default" w:ascii="Arial" w:hAnsi="Arial" w:cs="Arial"/>
          <w:b/>
          <w:sz w:val="20"/>
          <w:szCs w:val="20"/>
          <w:u w:val="single"/>
        </w:rPr>
        <w:t xml:space="preserve">           .</w:t>
      </w:r>
      <w:r>
        <w:rPr>
          <w:rFonts w:hint="default" w:ascii="Arial" w:hAnsi="Arial" w:cs="Arial"/>
          <w:b/>
          <w:sz w:val="20"/>
          <w:szCs w:val="20"/>
        </w:rPr>
        <w:t xml:space="preserve"> </w:t>
      </w:r>
    </w:p>
    <w:p>
      <w:pPr>
        <w:tabs>
          <w:tab w:val="left" w:pos="5387"/>
        </w:tabs>
        <w:spacing w:before="120"/>
        <w:ind w:left="1440" w:right="-341" w:hanging="1440"/>
        <w:jc w:val="both"/>
        <w:rPr>
          <w:rFonts w:ascii="Calibri" w:hAnsi="Calibri" w:cs="Calibri"/>
          <w:sz w:val="6"/>
        </w:rPr>
      </w:pPr>
    </w:p>
    <w:tbl>
      <w:tblPr>
        <w:tblStyle w:val="10"/>
        <w:tblW w:w="9845" w:type="dxa"/>
        <w:tblInd w:w="-8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6"/>
        <w:gridCol w:w="61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trPr>
        <w:tc>
          <w:tcPr>
            <w:tcW w:w="3686" w:type="dxa"/>
            <w:tcBorders>
              <w:bottom w:val="single" w:color="auto" w:sz="4" w:space="0"/>
            </w:tcBorders>
            <w:noWrap w:val="0"/>
            <w:vAlign w:val="top"/>
          </w:tcPr>
          <w:p>
            <w:pPr>
              <w:widowControl w:val="0"/>
              <w:tabs>
                <w:tab w:val="left" w:pos="5387"/>
              </w:tabs>
              <w:spacing w:before="120"/>
              <w:ind w:right="-341"/>
              <w:jc w:val="both"/>
              <w:rPr>
                <w:rFonts w:ascii="Calibri" w:hAnsi="Calibri" w:cs="Calibri"/>
                <w:b/>
              </w:rPr>
            </w:pPr>
          </w:p>
        </w:tc>
        <w:tc>
          <w:tcPr>
            <w:tcW w:w="6159" w:type="dxa"/>
            <w:noWrap w:val="0"/>
            <w:vAlign w:val="top"/>
          </w:tcPr>
          <w:p>
            <w:pPr>
              <w:widowControl w:val="0"/>
              <w:tabs>
                <w:tab w:val="left" w:pos="5387"/>
              </w:tabs>
              <w:spacing w:before="120"/>
              <w:ind w:right="-341"/>
              <w:rPr>
                <w:rFonts w:ascii="Calibri" w:hAnsi="Calibri" w:cs="Calibri"/>
                <w:b/>
              </w:rPr>
            </w:pPr>
            <w:r>
              <w:rPr>
                <w:rFonts w:ascii="Calibri" w:hAnsi="Calibri" w:cs="Calibri"/>
                <w:b/>
              </w:rPr>
              <w:t>My Comments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86" w:type="dxa"/>
            <w:tcBorders>
              <w:top w:val="single" w:color="auto" w:sz="4" w:space="0"/>
              <w:left w:val="single" w:color="auto" w:sz="4" w:space="0"/>
              <w:bottom w:val="nil"/>
              <w:right w:val="single" w:color="auto" w:sz="4" w:space="0"/>
            </w:tcBorders>
            <w:noWrap w:val="0"/>
            <w:vAlign w:val="top"/>
          </w:tcPr>
          <w:p>
            <w:pPr>
              <w:widowControl w:val="0"/>
              <w:tabs>
                <w:tab w:val="left" w:pos="5387"/>
              </w:tabs>
              <w:spacing w:before="120"/>
              <w:ind w:right="-341"/>
              <w:jc w:val="both"/>
              <w:rPr>
                <w:rFonts w:ascii="Calibri" w:hAnsi="Calibri" w:cs="Calibri"/>
                <w:b/>
              </w:rPr>
            </w:pPr>
            <w:r>
              <w:rPr>
                <w:rFonts w:ascii="Calibri" w:hAnsi="Calibri" w:cs="Calibri"/>
                <w:b/>
              </w:rPr>
              <w:t>Step 2</w:t>
            </w:r>
          </w:p>
        </w:tc>
        <w:tc>
          <w:tcPr>
            <w:tcW w:w="6159" w:type="dxa"/>
            <w:vMerge w:val="restart"/>
            <w:tcBorders>
              <w:left w:val="single" w:color="auto" w:sz="4" w:space="0"/>
            </w:tcBorders>
            <w:noWrap w:val="0"/>
            <w:vAlign w:val="top"/>
          </w:tcPr>
          <w:p>
            <w:pPr>
              <w:widowControl w:val="0"/>
              <w:tabs>
                <w:tab w:val="left" w:pos="5387"/>
              </w:tabs>
              <w:adjustRightInd w:val="0"/>
              <w:spacing w:before="120"/>
              <w:jc w:val="left"/>
              <w:rPr>
                <w:rFonts w:hint="default" w:ascii="Arial" w:hAnsi="Arial" w:cs="Arial"/>
                <w:b w:val="0"/>
                <w:bCs/>
                <w:sz w:val="20"/>
                <w:szCs w:val="20"/>
                <w:lang w:val="en-AU"/>
              </w:rPr>
            </w:pPr>
            <w:r>
              <w:rPr>
                <w:rFonts w:hint="default" w:ascii="Arial" w:hAnsi="Arial" w:cs="Arial"/>
                <w:b w:val="0"/>
                <w:bCs/>
                <w:sz w:val="20"/>
                <w:szCs w:val="20"/>
                <w:lang w:val="en-AU"/>
              </w:rPr>
              <w:t xml:space="preserve">Loved the blog April, definitely one of my favourite reads. As I have shared on you blog I am definitely enjoyed reading your Introduction and the content that followed. You blog is well presented and I loved the photo’s you used. </w:t>
            </w:r>
          </w:p>
          <w:p>
            <w:pPr>
              <w:widowControl w:val="0"/>
              <w:tabs>
                <w:tab w:val="left" w:pos="5387"/>
              </w:tabs>
              <w:adjustRightInd w:val="0"/>
              <w:spacing w:before="120"/>
              <w:jc w:val="left"/>
              <w:rPr>
                <w:rFonts w:hint="default" w:ascii="Arial" w:hAnsi="Arial" w:cs="Arial"/>
                <w:b w:val="0"/>
                <w:bCs/>
                <w:sz w:val="20"/>
                <w:szCs w:val="20"/>
                <w:lang w:val="en-AU"/>
              </w:rPr>
            </w:pPr>
            <w:r>
              <w:rPr>
                <w:rFonts w:hint="default" w:ascii="Arial" w:hAnsi="Arial" w:cs="Arial"/>
                <w:b w:val="0"/>
                <w:bCs/>
                <w:sz w:val="20"/>
                <w:szCs w:val="20"/>
                <w:lang w:val="en-AU"/>
              </w:rPr>
              <w:t xml:space="preserve">Keep up the great work!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86" w:type="dxa"/>
            <w:tcBorders>
              <w:top w:val="nil"/>
              <w:bottom w:val="nil"/>
            </w:tcBorders>
            <w:noWrap w:val="0"/>
            <w:vAlign w:val="top"/>
          </w:tcPr>
          <w:p>
            <w:pPr>
              <w:widowControl w:val="0"/>
              <w:spacing w:before="120"/>
              <w:ind w:right="-340"/>
              <w:jc w:val="both"/>
              <w:rPr>
                <w:rFonts w:ascii="Calibri" w:hAnsi="Calibri" w:cs="Calibri"/>
                <w:bCs/>
                <w:sz w:val="20"/>
              </w:rPr>
            </w:pPr>
            <w:r>
              <w:rPr>
                <w:rFonts w:ascii="Calibri" w:hAnsi="Calibri" w:cs="Calibri"/>
                <w:bCs/>
                <w:sz w:val="20"/>
              </w:rPr>
              <w:t>Introductory words in Description box</w:t>
            </w:r>
          </w:p>
        </w:tc>
        <w:tc>
          <w:tcPr>
            <w:tcW w:w="6159" w:type="dxa"/>
            <w:vMerge w:val="continue"/>
            <w:noWrap w:val="0"/>
            <w:vAlign w:val="top"/>
          </w:tcPr>
          <w:p>
            <w:pPr>
              <w:widowControl w:val="0"/>
              <w:tabs>
                <w:tab w:val="left" w:pos="5387"/>
              </w:tabs>
              <w:spacing w:before="120"/>
              <w:ind w:right="-341"/>
              <w:jc w:val="left"/>
              <w:rPr>
                <w:rFonts w:hint="default" w:ascii="Arial" w:hAnsi="Arial" w:cs="Arial"/>
                <w:b w:val="0"/>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86" w:type="dxa"/>
            <w:tcBorders>
              <w:top w:val="nil"/>
              <w:left w:val="single" w:color="auto" w:sz="4" w:space="0"/>
              <w:bottom w:val="nil"/>
              <w:right w:val="single" w:color="auto" w:sz="4" w:space="0"/>
            </w:tcBorders>
            <w:noWrap w:val="0"/>
            <w:vAlign w:val="top"/>
          </w:tcPr>
          <w:p>
            <w:pPr>
              <w:widowControl w:val="0"/>
              <w:spacing w:before="120"/>
              <w:ind w:right="-340"/>
              <w:jc w:val="both"/>
              <w:rPr>
                <w:rFonts w:ascii="Calibri" w:hAnsi="Calibri" w:cs="Calibri"/>
                <w:bCs/>
                <w:sz w:val="20"/>
              </w:rPr>
            </w:pPr>
            <w:r>
              <w:rPr>
                <w:rFonts w:ascii="Calibri" w:hAnsi="Calibri" w:cs="Calibri"/>
                <w:bCs/>
                <w:sz w:val="20"/>
              </w:rPr>
              <w:t>Photo and description</w:t>
            </w:r>
          </w:p>
        </w:tc>
        <w:tc>
          <w:tcPr>
            <w:tcW w:w="6159" w:type="dxa"/>
            <w:vMerge w:val="continue"/>
            <w:tcBorders>
              <w:left w:val="single" w:color="auto" w:sz="4" w:space="0"/>
            </w:tcBorders>
            <w:noWrap w:val="0"/>
            <w:vAlign w:val="top"/>
          </w:tcPr>
          <w:p>
            <w:pPr>
              <w:widowControl w:val="0"/>
              <w:tabs>
                <w:tab w:val="left" w:pos="5387"/>
              </w:tabs>
              <w:spacing w:before="120"/>
              <w:ind w:right="-341"/>
              <w:jc w:val="left"/>
              <w:rPr>
                <w:rFonts w:hint="default" w:ascii="Arial" w:hAnsi="Arial" w:cs="Arial"/>
                <w:b w:val="0"/>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7" w:hRule="atLeast"/>
        </w:trPr>
        <w:tc>
          <w:tcPr>
            <w:tcW w:w="3686" w:type="dxa"/>
            <w:tcBorders>
              <w:top w:val="nil"/>
              <w:bottom w:val="single" w:color="auto" w:sz="4" w:space="0"/>
            </w:tcBorders>
            <w:noWrap w:val="0"/>
            <w:vAlign w:val="top"/>
          </w:tcPr>
          <w:p>
            <w:pPr>
              <w:widowControl w:val="0"/>
              <w:tabs>
                <w:tab w:val="left" w:pos="5387"/>
              </w:tabs>
              <w:spacing w:before="120" w:after="120"/>
              <w:ind w:right="-340"/>
              <w:rPr>
                <w:rFonts w:ascii="Calibri" w:hAnsi="Calibri" w:cs="Calibri"/>
                <w:b/>
              </w:rPr>
            </w:pPr>
            <w:r>
              <w:rPr>
                <w:rFonts w:ascii="Calibri" w:hAnsi="Calibri" w:cs="Calibri"/>
                <w:bCs/>
                <w:sz w:val="20"/>
              </w:rPr>
              <w:t>Link to your blog/Set up blog</w:t>
            </w:r>
          </w:p>
        </w:tc>
        <w:tc>
          <w:tcPr>
            <w:tcW w:w="6159" w:type="dxa"/>
            <w:vMerge w:val="continue"/>
            <w:noWrap w:val="0"/>
            <w:vAlign w:val="top"/>
          </w:tcPr>
          <w:p>
            <w:pPr>
              <w:widowControl w:val="0"/>
              <w:tabs>
                <w:tab w:val="left" w:pos="5387"/>
              </w:tabs>
              <w:spacing w:before="120"/>
              <w:ind w:right="-341"/>
              <w:jc w:val="left"/>
              <w:rPr>
                <w:rFonts w:hint="default" w:ascii="Arial" w:hAnsi="Arial" w:cs="Arial"/>
                <w:b w:val="0"/>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 w:hRule="atLeast"/>
        </w:trPr>
        <w:tc>
          <w:tcPr>
            <w:tcW w:w="3686" w:type="dxa"/>
            <w:tcBorders>
              <w:top w:val="single" w:color="auto" w:sz="4" w:space="0"/>
              <w:left w:val="single" w:color="auto" w:sz="4" w:space="0"/>
              <w:bottom w:val="nil"/>
              <w:right w:val="single" w:color="auto" w:sz="4" w:space="0"/>
            </w:tcBorders>
            <w:noWrap w:val="0"/>
            <w:vAlign w:val="top"/>
          </w:tcPr>
          <w:p>
            <w:pPr>
              <w:widowControl w:val="0"/>
              <w:tabs>
                <w:tab w:val="left" w:pos="5387"/>
              </w:tabs>
              <w:spacing w:before="120"/>
              <w:ind w:right="-341"/>
              <w:jc w:val="both"/>
              <w:rPr>
                <w:rFonts w:ascii="Calibri" w:hAnsi="Calibri" w:cs="Calibri"/>
                <w:b/>
              </w:rPr>
            </w:pPr>
            <w:r>
              <w:rPr>
                <w:rFonts w:ascii="Calibri" w:hAnsi="Calibri" w:cs="Calibri"/>
                <w:b/>
              </w:rPr>
              <w:t>Step 3</w:t>
            </w:r>
          </w:p>
        </w:tc>
        <w:tc>
          <w:tcPr>
            <w:tcW w:w="6159" w:type="dxa"/>
            <w:vMerge w:val="restart"/>
            <w:tcBorders>
              <w:left w:val="single" w:color="auto" w:sz="4" w:space="0"/>
            </w:tcBorders>
            <w:noWrap w:val="0"/>
            <w:vAlign w:val="top"/>
          </w:tcPr>
          <w:p>
            <w:pPr>
              <w:widowControl w:val="0"/>
              <w:tabs>
                <w:tab w:val="left" w:pos="5387"/>
              </w:tabs>
              <w:adjustRightInd w:val="0"/>
              <w:spacing w:before="120" w:after="120"/>
              <w:jc w:val="left"/>
              <w:rPr>
                <w:rFonts w:hint="default" w:ascii="Arial" w:hAnsi="Arial" w:cs="Arial"/>
                <w:b w:val="0"/>
                <w:bCs/>
                <w:sz w:val="20"/>
                <w:szCs w:val="20"/>
                <w:lang w:val="en-AU"/>
              </w:rPr>
            </w:pPr>
            <w:r>
              <w:rPr>
                <w:rFonts w:hint="default" w:ascii="Arial" w:hAnsi="Arial" w:cs="Arial"/>
                <w:b w:val="0"/>
                <w:bCs/>
                <w:sz w:val="20"/>
                <w:szCs w:val="20"/>
                <w:lang w:val="en-AU"/>
              </w:rPr>
              <w:t xml:space="preserve">Very well written! I enjoyed reading your third step. You have certainly provided plenty of information and insights about your company. I feel we all have those slap in the face moments at one point or another. Your KCQ’s were to the point and insightful. </w:t>
            </w:r>
          </w:p>
          <w:p>
            <w:pPr>
              <w:widowControl w:val="0"/>
              <w:tabs>
                <w:tab w:val="left" w:pos="5387"/>
              </w:tabs>
              <w:adjustRightInd w:val="0"/>
              <w:spacing w:before="120" w:after="120"/>
              <w:jc w:val="left"/>
              <w:rPr>
                <w:rFonts w:hint="default" w:ascii="Arial" w:hAnsi="Arial" w:cs="Arial"/>
                <w:b w:val="0"/>
                <w:bCs/>
                <w:sz w:val="20"/>
                <w:szCs w:val="20"/>
                <w:lang w:val="en-AU"/>
              </w:rPr>
            </w:pPr>
            <w:r>
              <w:rPr>
                <w:rFonts w:hint="default" w:ascii="Arial" w:hAnsi="Arial" w:cs="Arial"/>
                <w:b w:val="0"/>
                <w:bCs/>
                <w:sz w:val="20"/>
                <w:szCs w:val="20"/>
                <w:lang w:val="en-AU"/>
              </w:rPr>
              <w:t>The only critique I may give is that your first paragraph seems a little long and drawn out. Possible break that into 2 paragraphs or try to be more concise? Apart from that what a great start to this assignment well done!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86" w:type="dxa"/>
            <w:tcBorders>
              <w:top w:val="nil"/>
              <w:left w:val="single" w:color="auto" w:sz="4" w:space="0"/>
              <w:bottom w:val="nil"/>
              <w:right w:val="single" w:color="auto" w:sz="4" w:space="0"/>
            </w:tcBorders>
            <w:noWrap w:val="0"/>
            <w:vAlign w:val="top"/>
          </w:tcPr>
          <w:p>
            <w:pPr>
              <w:widowControl w:val="0"/>
              <w:tabs>
                <w:tab w:val="left" w:pos="5387"/>
              </w:tabs>
              <w:spacing w:before="120"/>
              <w:ind w:right="-341"/>
              <w:jc w:val="both"/>
              <w:rPr>
                <w:rFonts w:ascii="Calibri" w:hAnsi="Calibri" w:cs="Calibri"/>
                <w:sz w:val="20"/>
              </w:rPr>
            </w:pPr>
            <w:r>
              <w:rPr>
                <w:rFonts w:ascii="Calibri" w:hAnsi="Calibri" w:cs="Calibri"/>
                <w:sz w:val="20"/>
              </w:rPr>
              <w:t>Background information on company</w:t>
            </w:r>
          </w:p>
        </w:tc>
        <w:tc>
          <w:tcPr>
            <w:tcW w:w="6159" w:type="dxa"/>
            <w:vMerge w:val="continue"/>
            <w:tcBorders>
              <w:left w:val="single" w:color="auto" w:sz="4" w:space="0"/>
            </w:tcBorders>
            <w:noWrap w:val="0"/>
            <w:vAlign w:val="top"/>
          </w:tcPr>
          <w:p>
            <w:pPr>
              <w:widowControl w:val="0"/>
              <w:tabs>
                <w:tab w:val="left" w:pos="5387"/>
              </w:tabs>
              <w:adjustRightInd w:val="0"/>
              <w:spacing w:before="120"/>
              <w:jc w:val="left"/>
              <w:rPr>
                <w:rFonts w:hint="default" w:ascii="Arial" w:hAnsi="Arial" w:cs="Arial"/>
                <w:b w:val="0"/>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86" w:type="dxa"/>
            <w:tcBorders>
              <w:top w:val="nil"/>
              <w:left w:val="single" w:color="auto" w:sz="4" w:space="0"/>
              <w:bottom w:val="nil"/>
              <w:right w:val="single" w:color="auto" w:sz="4" w:space="0"/>
            </w:tcBorders>
            <w:noWrap w:val="0"/>
            <w:vAlign w:val="top"/>
          </w:tcPr>
          <w:p>
            <w:pPr>
              <w:widowControl w:val="0"/>
              <w:tabs>
                <w:tab w:val="left" w:pos="5387"/>
              </w:tabs>
              <w:spacing w:before="120"/>
              <w:ind w:right="-341"/>
              <w:jc w:val="both"/>
              <w:rPr>
                <w:rFonts w:ascii="Calibri" w:hAnsi="Calibri" w:cs="Calibri"/>
                <w:sz w:val="20"/>
              </w:rPr>
            </w:pPr>
            <w:r>
              <w:rPr>
                <w:rFonts w:ascii="Calibri" w:hAnsi="Calibri" w:cs="Calibri"/>
                <w:sz w:val="20"/>
              </w:rPr>
              <w:t>Comments/KCQs</w:t>
            </w:r>
          </w:p>
        </w:tc>
        <w:tc>
          <w:tcPr>
            <w:tcW w:w="6159" w:type="dxa"/>
            <w:vMerge w:val="continue"/>
            <w:tcBorders>
              <w:left w:val="single" w:color="auto" w:sz="4" w:space="0"/>
            </w:tcBorders>
            <w:noWrap w:val="0"/>
            <w:vAlign w:val="top"/>
          </w:tcPr>
          <w:p>
            <w:pPr>
              <w:widowControl w:val="0"/>
              <w:tabs>
                <w:tab w:val="left" w:pos="5387"/>
              </w:tabs>
              <w:adjustRightInd w:val="0"/>
              <w:spacing w:before="120"/>
              <w:jc w:val="left"/>
              <w:rPr>
                <w:rFonts w:hint="default" w:ascii="Arial" w:hAnsi="Arial" w:cs="Arial"/>
                <w:b w:val="0"/>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2" w:hRule="atLeast"/>
        </w:trPr>
        <w:tc>
          <w:tcPr>
            <w:tcW w:w="3686" w:type="dxa"/>
            <w:tcBorders>
              <w:top w:val="nil"/>
            </w:tcBorders>
            <w:noWrap w:val="0"/>
            <w:vAlign w:val="top"/>
          </w:tcPr>
          <w:p>
            <w:pPr>
              <w:widowControl w:val="0"/>
              <w:tabs>
                <w:tab w:val="left" w:pos="5387"/>
              </w:tabs>
              <w:spacing w:before="120" w:after="120"/>
              <w:ind w:right="-340"/>
              <w:jc w:val="both"/>
              <w:rPr>
                <w:rFonts w:ascii="Calibri" w:hAnsi="Calibri" w:cs="Calibri"/>
                <w:sz w:val="20"/>
              </w:rPr>
            </w:pPr>
            <w:r>
              <w:rPr>
                <w:rFonts w:ascii="Calibri" w:hAnsi="Calibri" w:cs="Calibri"/>
                <w:sz w:val="20"/>
              </w:rPr>
              <w:t>Comments on other’s blogs</w:t>
            </w:r>
          </w:p>
        </w:tc>
        <w:tc>
          <w:tcPr>
            <w:tcW w:w="6159" w:type="dxa"/>
            <w:vMerge w:val="continue"/>
            <w:noWrap w:val="0"/>
            <w:vAlign w:val="top"/>
          </w:tcPr>
          <w:p>
            <w:pPr>
              <w:widowControl w:val="0"/>
              <w:tabs>
                <w:tab w:val="left" w:pos="5387"/>
              </w:tabs>
              <w:adjustRightInd w:val="0"/>
              <w:spacing w:before="120"/>
              <w:jc w:val="left"/>
              <w:rPr>
                <w:rFonts w:hint="default" w:ascii="Arial" w:hAnsi="Arial" w:cs="Arial"/>
                <w:b w:val="0"/>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86" w:type="dxa"/>
            <w:tcBorders>
              <w:bottom w:val="nil"/>
            </w:tcBorders>
            <w:noWrap w:val="0"/>
            <w:vAlign w:val="top"/>
          </w:tcPr>
          <w:p>
            <w:pPr>
              <w:widowControl w:val="0"/>
              <w:tabs>
                <w:tab w:val="left" w:pos="5387"/>
              </w:tabs>
              <w:spacing w:before="120"/>
              <w:ind w:right="-341"/>
              <w:jc w:val="both"/>
              <w:rPr>
                <w:rFonts w:ascii="Calibri" w:hAnsi="Calibri" w:cs="Calibri"/>
                <w:b/>
              </w:rPr>
            </w:pPr>
            <w:r>
              <w:rPr>
                <w:rFonts w:ascii="Calibri" w:hAnsi="Calibri" w:cs="Calibri"/>
                <w:b/>
              </w:rPr>
              <w:t>Step 4</w:t>
            </w:r>
          </w:p>
        </w:tc>
        <w:tc>
          <w:tcPr>
            <w:tcW w:w="6159" w:type="dxa"/>
            <w:vMerge w:val="restart"/>
            <w:noWrap w:val="0"/>
            <w:vAlign w:val="top"/>
          </w:tcPr>
          <w:p>
            <w:pPr>
              <w:widowControl w:val="0"/>
              <w:tabs>
                <w:tab w:val="left" w:pos="5387"/>
              </w:tabs>
              <w:adjustRightInd w:val="0"/>
              <w:spacing w:before="120"/>
              <w:jc w:val="left"/>
              <w:rPr>
                <w:rFonts w:hint="default" w:ascii="Arial" w:hAnsi="Arial" w:cs="Arial"/>
                <w:b w:val="0"/>
                <w:bCs/>
                <w:sz w:val="20"/>
                <w:szCs w:val="20"/>
                <w:lang w:val="en-AU"/>
              </w:rPr>
            </w:pPr>
            <w:r>
              <w:rPr>
                <w:rFonts w:hint="default" w:ascii="Arial" w:hAnsi="Arial" w:cs="Arial"/>
                <w:b w:val="0"/>
                <w:bCs/>
                <w:sz w:val="20"/>
                <w:szCs w:val="20"/>
                <w:lang w:val="en-AU"/>
              </w:rPr>
              <w:t>N/A</w:t>
            </w:r>
          </w:p>
          <w:p>
            <w:pPr>
              <w:widowControl w:val="0"/>
              <w:tabs>
                <w:tab w:val="left" w:pos="5387"/>
              </w:tabs>
              <w:adjustRightInd w:val="0"/>
              <w:spacing w:before="120"/>
              <w:jc w:val="left"/>
              <w:rPr>
                <w:rFonts w:hint="default" w:ascii="Arial" w:hAnsi="Arial" w:cs="Arial"/>
                <w:b w:val="0"/>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8" w:hRule="atLeast"/>
        </w:trPr>
        <w:tc>
          <w:tcPr>
            <w:tcW w:w="3686" w:type="dxa"/>
            <w:tcBorders>
              <w:top w:val="nil"/>
              <w:left w:val="single" w:color="auto" w:sz="4" w:space="0"/>
              <w:bottom w:val="single" w:color="auto" w:sz="4" w:space="0"/>
              <w:right w:val="single" w:color="auto" w:sz="4" w:space="0"/>
            </w:tcBorders>
            <w:noWrap w:val="0"/>
            <w:vAlign w:val="top"/>
          </w:tcPr>
          <w:p>
            <w:pPr>
              <w:widowControl w:val="0"/>
              <w:tabs>
                <w:tab w:val="left" w:pos="5387"/>
              </w:tabs>
              <w:spacing w:before="120" w:after="120"/>
              <w:ind w:right="-340"/>
              <w:jc w:val="both"/>
              <w:rPr>
                <w:rFonts w:ascii="Calibri" w:hAnsi="Calibri" w:cs="Calibri"/>
                <w:sz w:val="20"/>
              </w:rPr>
            </w:pPr>
            <w:r>
              <w:rPr>
                <w:rFonts w:ascii="Calibri" w:hAnsi="Calibri" w:cs="Calibri"/>
                <w:sz w:val="20"/>
              </w:rPr>
              <w:t>Input company’s financial statements</w:t>
            </w:r>
          </w:p>
          <w:p>
            <w:pPr>
              <w:widowControl w:val="0"/>
              <w:tabs>
                <w:tab w:val="left" w:pos="5387"/>
              </w:tabs>
              <w:spacing w:before="120" w:after="120"/>
              <w:ind w:right="-340"/>
              <w:jc w:val="both"/>
              <w:rPr>
                <w:rFonts w:ascii="Calibri" w:hAnsi="Calibri" w:cs="Calibri"/>
                <w:sz w:val="20"/>
              </w:rPr>
            </w:pPr>
          </w:p>
          <w:p>
            <w:pPr>
              <w:widowControl w:val="0"/>
              <w:tabs>
                <w:tab w:val="left" w:pos="5387"/>
              </w:tabs>
              <w:spacing w:before="120" w:after="120"/>
              <w:ind w:right="-340"/>
              <w:jc w:val="both"/>
              <w:rPr>
                <w:rFonts w:ascii="Calibri" w:hAnsi="Calibri" w:cs="Calibri"/>
              </w:rPr>
            </w:pPr>
          </w:p>
        </w:tc>
        <w:tc>
          <w:tcPr>
            <w:tcW w:w="6159" w:type="dxa"/>
            <w:vMerge w:val="continue"/>
            <w:tcBorders>
              <w:left w:val="single" w:color="auto" w:sz="4" w:space="0"/>
            </w:tcBorders>
            <w:noWrap w:val="0"/>
            <w:vAlign w:val="top"/>
          </w:tcPr>
          <w:p>
            <w:pPr>
              <w:widowControl w:val="0"/>
              <w:tabs>
                <w:tab w:val="left" w:pos="5387"/>
              </w:tabs>
              <w:adjustRightInd w:val="0"/>
              <w:spacing w:before="120"/>
              <w:jc w:val="left"/>
              <w:rPr>
                <w:rFonts w:hint="default" w:ascii="Arial" w:hAnsi="Arial" w:cs="Arial"/>
                <w:b w:val="0"/>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86" w:type="dxa"/>
            <w:tcBorders>
              <w:top w:val="single" w:color="auto" w:sz="4" w:space="0"/>
              <w:left w:val="single" w:color="auto" w:sz="4" w:space="0"/>
              <w:bottom w:val="nil"/>
              <w:right w:val="single" w:color="auto" w:sz="4" w:space="0"/>
            </w:tcBorders>
            <w:noWrap w:val="0"/>
            <w:vAlign w:val="top"/>
          </w:tcPr>
          <w:p>
            <w:pPr>
              <w:widowControl w:val="0"/>
              <w:tabs>
                <w:tab w:val="left" w:pos="5387"/>
              </w:tabs>
              <w:spacing w:before="120"/>
              <w:ind w:right="-341"/>
              <w:jc w:val="both"/>
              <w:rPr>
                <w:rFonts w:ascii="Calibri" w:hAnsi="Calibri" w:cs="Calibri"/>
                <w:b/>
              </w:rPr>
            </w:pPr>
            <w:r>
              <w:rPr>
                <w:rFonts w:ascii="Calibri" w:hAnsi="Calibri" w:cs="Calibri"/>
                <w:b/>
              </w:rPr>
              <w:t>Step 5</w:t>
            </w:r>
          </w:p>
        </w:tc>
        <w:tc>
          <w:tcPr>
            <w:tcW w:w="6159" w:type="dxa"/>
            <w:vMerge w:val="restart"/>
            <w:tcBorders>
              <w:left w:val="single" w:color="auto" w:sz="4" w:space="0"/>
            </w:tcBorders>
            <w:noWrap w:val="0"/>
            <w:vAlign w:val="top"/>
          </w:tcPr>
          <w:p>
            <w:pPr>
              <w:widowControl w:val="0"/>
              <w:tabs>
                <w:tab w:val="left" w:pos="5387"/>
              </w:tabs>
              <w:adjustRightInd w:val="0"/>
              <w:spacing w:before="120"/>
              <w:jc w:val="left"/>
              <w:rPr>
                <w:rFonts w:hint="default" w:ascii="Arial" w:hAnsi="Arial" w:cs="Arial"/>
                <w:b w:val="0"/>
                <w:bCs/>
                <w:sz w:val="20"/>
                <w:szCs w:val="20"/>
                <w:lang w:val="en-AU"/>
              </w:rPr>
            </w:pPr>
            <w:r>
              <w:rPr>
                <w:rFonts w:hint="default" w:ascii="Arial" w:hAnsi="Arial" w:cs="Arial"/>
                <w:b w:val="0"/>
                <w:bCs/>
                <w:sz w:val="20"/>
                <w:szCs w:val="20"/>
                <w:lang w:val="en-AU"/>
              </w:rPr>
              <w:t>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8" w:hRule="atLeast"/>
        </w:trPr>
        <w:tc>
          <w:tcPr>
            <w:tcW w:w="3686" w:type="dxa"/>
            <w:tcBorders>
              <w:top w:val="nil"/>
            </w:tcBorders>
            <w:noWrap w:val="0"/>
            <w:vAlign w:val="top"/>
          </w:tcPr>
          <w:p>
            <w:pPr>
              <w:widowControl w:val="0"/>
              <w:tabs>
                <w:tab w:val="left" w:pos="5387"/>
              </w:tabs>
              <w:spacing w:before="120" w:after="120"/>
              <w:ind w:right="-340"/>
              <w:jc w:val="both"/>
              <w:rPr>
                <w:rFonts w:ascii="Calibri" w:hAnsi="Calibri" w:cs="Calibri"/>
              </w:rPr>
            </w:pPr>
            <w:r>
              <w:rPr>
                <w:rFonts w:ascii="Calibri" w:hAnsi="Calibri" w:cs="Calibri"/>
                <w:sz w:val="20"/>
              </w:rPr>
              <w:t>KCQs</w:t>
            </w:r>
          </w:p>
        </w:tc>
        <w:tc>
          <w:tcPr>
            <w:tcW w:w="6159" w:type="dxa"/>
            <w:vMerge w:val="continue"/>
            <w:noWrap w:val="0"/>
            <w:vAlign w:val="top"/>
          </w:tcPr>
          <w:p>
            <w:pPr>
              <w:widowControl w:val="0"/>
              <w:tabs>
                <w:tab w:val="left" w:pos="5387"/>
              </w:tabs>
              <w:adjustRightInd w:val="0"/>
              <w:spacing w:before="120"/>
              <w:jc w:val="left"/>
              <w:rPr>
                <w:rFonts w:hint="default" w:ascii="Arial" w:hAnsi="Arial" w:cs="Arial"/>
                <w:b w:val="0"/>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7" w:hRule="atLeast"/>
        </w:trPr>
        <w:tc>
          <w:tcPr>
            <w:tcW w:w="3686" w:type="dxa"/>
            <w:tcBorders>
              <w:top w:val="nil"/>
            </w:tcBorders>
            <w:noWrap w:val="0"/>
            <w:vAlign w:val="top"/>
          </w:tcPr>
          <w:p>
            <w:pPr>
              <w:widowControl w:val="0"/>
              <w:tabs>
                <w:tab w:val="left" w:pos="5387"/>
              </w:tabs>
              <w:spacing w:before="120" w:after="120"/>
              <w:ind w:right="-340"/>
              <w:jc w:val="both"/>
              <w:rPr>
                <w:rFonts w:ascii="Calibri" w:hAnsi="Calibri" w:cs="Calibri"/>
                <w:b/>
                <w:sz w:val="20"/>
              </w:rPr>
            </w:pPr>
            <w:r>
              <w:rPr>
                <w:rFonts w:ascii="Calibri" w:hAnsi="Calibri" w:cs="Calibri"/>
                <w:b/>
                <w:sz w:val="20"/>
              </w:rPr>
              <w:t>Step 6</w:t>
            </w:r>
          </w:p>
          <w:p>
            <w:pPr>
              <w:widowControl w:val="0"/>
              <w:tabs>
                <w:tab w:val="left" w:pos="5387"/>
              </w:tabs>
              <w:spacing w:before="120" w:after="120"/>
              <w:ind w:right="-340"/>
              <w:jc w:val="both"/>
              <w:rPr>
                <w:rFonts w:ascii="Calibri" w:hAnsi="Calibri" w:cs="Calibri"/>
                <w:sz w:val="20"/>
              </w:rPr>
            </w:pPr>
            <w:r>
              <w:rPr>
                <w:rFonts w:ascii="Calibri" w:hAnsi="Calibri" w:cs="Calibri"/>
                <w:sz w:val="20"/>
              </w:rPr>
              <w:t>Individual feedback with others</w:t>
            </w:r>
          </w:p>
        </w:tc>
        <w:tc>
          <w:tcPr>
            <w:tcW w:w="6159" w:type="dxa"/>
            <w:noWrap w:val="0"/>
            <w:vAlign w:val="top"/>
          </w:tcPr>
          <w:p>
            <w:pPr>
              <w:widowControl w:val="0"/>
              <w:tabs>
                <w:tab w:val="left" w:pos="5387"/>
              </w:tabs>
              <w:adjustRightInd w:val="0"/>
              <w:spacing w:before="120"/>
              <w:jc w:val="left"/>
              <w:rPr>
                <w:rFonts w:hint="default" w:ascii="Arial" w:hAnsi="Arial" w:cs="Arial"/>
                <w:b w:val="0"/>
                <w:bCs/>
                <w:sz w:val="20"/>
                <w:szCs w:val="20"/>
                <w:lang w:val="en-AU"/>
              </w:rPr>
            </w:pPr>
            <w:r>
              <w:rPr>
                <w:rFonts w:hint="default" w:ascii="Arial" w:hAnsi="Arial" w:cs="Arial"/>
                <w:b w:val="0"/>
                <w:bCs/>
                <w:sz w:val="20"/>
                <w:szCs w:val="20"/>
                <w:lang w:val="en-AU"/>
              </w:rPr>
              <w:t>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5" w:hRule="atLeast"/>
        </w:trPr>
        <w:tc>
          <w:tcPr>
            <w:tcW w:w="3686" w:type="dxa"/>
            <w:noWrap w:val="0"/>
            <w:vAlign w:val="top"/>
          </w:tcPr>
          <w:p>
            <w:pPr>
              <w:widowControl w:val="0"/>
              <w:tabs>
                <w:tab w:val="left" w:pos="5387"/>
              </w:tabs>
              <w:spacing w:before="120"/>
              <w:ind w:right="-341"/>
              <w:jc w:val="both"/>
              <w:rPr>
                <w:rFonts w:ascii="Calibri" w:hAnsi="Calibri" w:cs="Calibri"/>
                <w:b/>
              </w:rPr>
            </w:pPr>
            <w:r>
              <w:rPr>
                <w:rFonts w:ascii="Calibri" w:hAnsi="Calibri" w:cs="Calibri"/>
                <w:b/>
              </w:rPr>
              <w:t>Overall ASS#1</w:t>
            </w:r>
          </w:p>
        </w:tc>
        <w:tc>
          <w:tcPr>
            <w:tcW w:w="6159" w:type="dxa"/>
            <w:noWrap w:val="0"/>
            <w:vAlign w:val="top"/>
          </w:tcPr>
          <w:p>
            <w:pPr>
              <w:widowControl w:val="0"/>
              <w:tabs>
                <w:tab w:val="left" w:pos="5387"/>
              </w:tabs>
              <w:adjustRightInd w:val="0"/>
              <w:spacing w:before="120"/>
              <w:jc w:val="left"/>
              <w:rPr>
                <w:rFonts w:hint="default" w:ascii="Arial" w:hAnsi="Arial" w:cs="Arial"/>
                <w:b w:val="0"/>
                <w:bCs/>
                <w:sz w:val="20"/>
                <w:szCs w:val="20"/>
                <w:lang w:val="en-AU"/>
              </w:rPr>
            </w:pPr>
            <w:r>
              <w:rPr>
                <w:rFonts w:hint="default" w:ascii="Arial" w:hAnsi="Arial" w:cs="Arial"/>
                <w:b w:val="0"/>
                <w:bCs/>
                <w:sz w:val="20"/>
                <w:szCs w:val="20"/>
                <w:lang w:val="en-AU"/>
              </w:rPr>
              <w:t>So I have not been able to read the rest of your assignment steps 4-6 yet but I am sure your on top of them and doing well. From what I have read your concise and very efficient at writing and presenting your KQC’s. I am looking forward to see how you assignment progresses in the future!</w:t>
            </w:r>
          </w:p>
        </w:tc>
      </w:tr>
    </w:tbl>
    <w:p>
      <w:pPr>
        <w:rPr>
          <w:rFonts w:hint="default" w:ascii="Arial Rounded MT Bold" w:hAnsi="Arial Rounded MT Bold" w:cs="Arial Rounded MT Bold"/>
          <w:u w:val="single"/>
          <w:lang w:val="en-AU"/>
        </w:rPr>
      </w:pPr>
    </w:p>
    <w:p>
      <w:pPr>
        <w:rPr>
          <w:rFonts w:hint="default" w:ascii="Arial Rounded MT Bold" w:hAnsi="Arial Rounded MT Bold" w:cs="Arial Rounded MT Bold"/>
          <w:u w:val="single"/>
          <w:lang w:val="en-AU"/>
        </w:rPr>
      </w:pPr>
    </w:p>
    <w:p>
      <w:pPr>
        <w:rPr>
          <w:rFonts w:hint="default" w:ascii="Arial Rounded MT Bold" w:hAnsi="Arial Rounded MT Bold" w:cs="Arial Rounded MT Bold"/>
          <w:u w:val="single"/>
          <w:lang w:val="en-AU"/>
        </w:rPr>
      </w:pPr>
    </w:p>
    <w:p>
      <w:pPr>
        <w:rPr>
          <w:rFonts w:hint="default" w:ascii="Arial Rounded MT Bold" w:hAnsi="Arial Rounded MT Bold" w:cs="Arial Rounded MT Bold"/>
          <w:u w:val="single"/>
          <w:lang w:val="en-AU"/>
        </w:rPr>
      </w:pPr>
    </w:p>
    <w:p>
      <w:pPr>
        <w:rPr>
          <w:rFonts w:hint="default" w:ascii="Arial Rounded MT Bold" w:hAnsi="Arial Rounded MT Bold" w:cs="Arial Rounded MT Bold"/>
          <w:u w:val="single"/>
          <w:lang w:val="en-AU"/>
        </w:rPr>
      </w:pPr>
    </w:p>
    <w:p>
      <w:pPr>
        <w:rPr>
          <w:rFonts w:hint="default" w:ascii="Arial Rounded MT Bold" w:hAnsi="Arial Rounded MT Bold" w:cs="Arial Rounded MT Bold"/>
          <w:u w:val="single"/>
          <w:lang w:val="en-AU"/>
        </w:rPr>
      </w:pPr>
    </w:p>
    <w:p>
      <w:pPr>
        <w:pBdr>
          <w:bottom w:val="single" w:color="auto" w:sz="4" w:space="1"/>
        </w:pBdr>
        <w:tabs>
          <w:tab w:val="left" w:pos="5387"/>
        </w:tabs>
        <w:ind w:right="-340"/>
        <w:jc w:val="both"/>
        <w:rPr>
          <w:rFonts w:ascii="Calibri" w:hAnsi="Calibri" w:cs="Calibri"/>
          <w:b/>
        </w:rPr>
      </w:pPr>
    </w:p>
    <w:p>
      <w:pPr>
        <w:pBdr>
          <w:bottom w:val="single" w:color="auto" w:sz="4" w:space="1"/>
        </w:pBdr>
        <w:tabs>
          <w:tab w:val="left" w:pos="5387"/>
        </w:tabs>
        <w:ind w:right="-340"/>
        <w:jc w:val="both"/>
        <w:rPr>
          <w:rFonts w:hint="default" w:ascii="Arial" w:hAnsi="Arial" w:cs="Arial"/>
          <w:b/>
        </w:rPr>
      </w:pPr>
      <w:r>
        <w:rPr>
          <w:rFonts w:hint="default" w:ascii="Arial" w:hAnsi="Arial" w:cs="Arial"/>
          <w:b/>
        </w:rPr>
        <w:t xml:space="preserve">PEER FEEDBACK SHEET: </w:t>
      </w:r>
      <w:r>
        <w:rPr>
          <w:rFonts w:hint="default" w:ascii="Arial" w:hAnsi="Arial" w:cs="Arial"/>
          <w:b/>
          <w:lang w:val="en-AU"/>
        </w:rPr>
        <w:t xml:space="preserve">2 </w:t>
      </w:r>
      <w:r>
        <w:rPr>
          <w:rFonts w:hint="default" w:ascii="Arial" w:hAnsi="Arial" w:cs="Arial"/>
          <w:b/>
        </w:rPr>
        <w:t>ASS#1</w:t>
      </w:r>
    </w:p>
    <w:p>
      <w:pPr>
        <w:tabs>
          <w:tab w:val="left" w:pos="5387"/>
        </w:tabs>
        <w:spacing w:before="360" w:after="240"/>
        <w:ind w:left="1440" w:right="-340" w:hanging="1440"/>
        <w:jc w:val="both"/>
        <w:rPr>
          <w:rFonts w:hint="default" w:ascii="Arial" w:hAnsi="Arial" w:cs="Arial"/>
          <w:b/>
          <w:u w:val="single"/>
        </w:rPr>
      </w:pPr>
      <w:r>
        <w:rPr>
          <w:rFonts w:hint="default" w:ascii="Arial" w:hAnsi="Arial" w:cs="Arial"/>
          <w:b/>
          <w:u w:val="single"/>
        </w:rPr>
        <w:t xml:space="preserve">Feedback From:                   </w:t>
      </w:r>
      <w:r>
        <w:rPr>
          <w:rFonts w:hint="default" w:ascii="Arial" w:hAnsi="Arial" w:cs="Arial"/>
          <w:b/>
          <w:u w:val="single"/>
          <w:lang w:val="en-AU"/>
        </w:rPr>
        <w:t>Isaac Lammi</w:t>
      </w:r>
      <w:r>
        <w:rPr>
          <w:rFonts w:hint="default" w:ascii="Arial" w:hAnsi="Arial" w:cs="Arial"/>
          <w:b/>
          <w:u w:val="single"/>
        </w:rPr>
        <w:t xml:space="preserve">    </w:t>
      </w:r>
      <w:r>
        <w:rPr>
          <w:rFonts w:hint="default" w:ascii="Arial" w:hAnsi="Arial" w:cs="Arial"/>
          <w:b/>
          <w:u w:val="single"/>
        </w:rPr>
        <w:tab/>
      </w:r>
    </w:p>
    <w:p>
      <w:pPr>
        <w:tabs>
          <w:tab w:val="left" w:pos="5387"/>
        </w:tabs>
        <w:spacing w:before="120" w:after="120"/>
        <w:ind w:left="1440" w:right="-340" w:hanging="1440"/>
        <w:jc w:val="both"/>
        <w:rPr>
          <w:rFonts w:ascii="Calibri" w:hAnsi="Calibri" w:cs="Calibri"/>
          <w:b/>
          <w:sz w:val="6"/>
        </w:rPr>
      </w:pPr>
      <w:r>
        <w:rPr>
          <w:rFonts w:hint="default" w:ascii="Arial" w:hAnsi="Arial" w:cs="Arial"/>
          <w:b/>
          <w:u w:val="single"/>
        </w:rPr>
        <w:t xml:space="preserve">Feedback To:                </w:t>
      </w:r>
      <w:r>
        <w:rPr>
          <w:rFonts w:hint="default" w:ascii="Arial" w:hAnsi="Arial" w:cs="Arial"/>
          <w:b/>
          <w:u w:val="single"/>
          <w:lang w:val="en-AU"/>
        </w:rPr>
        <w:t xml:space="preserve">    </w:t>
      </w:r>
      <w:r>
        <w:rPr>
          <w:rFonts w:hint="default" w:ascii="Arial" w:hAnsi="Arial" w:cs="Arial"/>
          <w:b/>
          <w:u w:val="single"/>
        </w:rPr>
        <w:t xml:space="preserve"> </w:t>
      </w:r>
      <w:r>
        <w:rPr>
          <w:rFonts w:hint="default" w:ascii="Arial" w:hAnsi="Arial" w:cs="Arial"/>
          <w:b/>
          <w:u w:val="single"/>
          <w:lang w:val="en-AU"/>
        </w:rPr>
        <w:t>Kassidy Hinton</w:t>
      </w:r>
      <w:r>
        <w:rPr>
          <w:rFonts w:hint="default" w:ascii="Arial" w:hAnsi="Arial" w:cs="Arial"/>
          <w:b/>
          <w:u w:val="single"/>
        </w:rPr>
        <w:t xml:space="preserve"> </w:t>
      </w:r>
      <w:r>
        <w:rPr>
          <w:rFonts w:ascii="Calibri" w:hAnsi="Calibri" w:cs="Calibri"/>
          <w:b/>
          <w:u w:val="single"/>
        </w:rPr>
        <w:t xml:space="preserve">          </w:t>
      </w:r>
      <w:r>
        <w:rPr>
          <w:rFonts w:ascii="Calibri" w:hAnsi="Calibri" w:cs="Calibri"/>
          <w:b/>
          <w:sz w:val="2"/>
          <w:u w:val="single"/>
        </w:rPr>
        <w:t>.</w:t>
      </w:r>
      <w:r>
        <w:rPr>
          <w:rFonts w:ascii="Calibri" w:hAnsi="Calibri" w:cs="Calibri"/>
          <w:b/>
          <w:sz w:val="6"/>
        </w:rPr>
        <w:t xml:space="preserve"> </w:t>
      </w:r>
    </w:p>
    <w:p>
      <w:pPr>
        <w:tabs>
          <w:tab w:val="left" w:pos="5387"/>
        </w:tabs>
        <w:spacing w:before="120"/>
        <w:ind w:left="1440" w:right="-341" w:hanging="1440"/>
        <w:jc w:val="both"/>
        <w:rPr>
          <w:rFonts w:ascii="Calibri" w:hAnsi="Calibri" w:cs="Calibri"/>
          <w:sz w:val="6"/>
        </w:rPr>
      </w:pPr>
    </w:p>
    <w:tbl>
      <w:tblPr>
        <w:tblStyle w:val="10"/>
        <w:tblW w:w="9845" w:type="dxa"/>
        <w:tblInd w:w="-8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6"/>
        <w:gridCol w:w="61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86" w:type="dxa"/>
            <w:tcBorders>
              <w:bottom w:val="single" w:color="auto" w:sz="4" w:space="0"/>
            </w:tcBorders>
            <w:noWrap w:val="0"/>
            <w:vAlign w:val="top"/>
          </w:tcPr>
          <w:p>
            <w:pPr>
              <w:widowControl w:val="0"/>
              <w:tabs>
                <w:tab w:val="left" w:pos="5387"/>
              </w:tabs>
              <w:spacing w:before="120"/>
              <w:ind w:right="-341"/>
              <w:jc w:val="both"/>
              <w:rPr>
                <w:rFonts w:ascii="Calibri" w:hAnsi="Calibri" w:cs="Calibri"/>
                <w:b/>
              </w:rPr>
            </w:pPr>
          </w:p>
        </w:tc>
        <w:tc>
          <w:tcPr>
            <w:tcW w:w="6159" w:type="dxa"/>
            <w:noWrap w:val="0"/>
            <w:vAlign w:val="top"/>
          </w:tcPr>
          <w:p>
            <w:pPr>
              <w:widowControl w:val="0"/>
              <w:tabs>
                <w:tab w:val="left" w:pos="5387"/>
              </w:tabs>
              <w:spacing w:before="120"/>
              <w:ind w:right="-341"/>
              <w:rPr>
                <w:rFonts w:ascii="Calibri" w:hAnsi="Calibri" w:cs="Calibri"/>
                <w:b/>
              </w:rPr>
            </w:pPr>
            <w:r>
              <w:rPr>
                <w:rFonts w:ascii="Calibri" w:hAnsi="Calibri" w:cs="Calibri"/>
                <w:b/>
              </w:rPr>
              <w:t>My Comments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86" w:type="dxa"/>
            <w:tcBorders>
              <w:top w:val="single" w:color="auto" w:sz="4" w:space="0"/>
              <w:left w:val="single" w:color="auto" w:sz="4" w:space="0"/>
              <w:bottom w:val="nil"/>
              <w:right w:val="single" w:color="auto" w:sz="4" w:space="0"/>
            </w:tcBorders>
            <w:noWrap w:val="0"/>
            <w:vAlign w:val="top"/>
          </w:tcPr>
          <w:p>
            <w:pPr>
              <w:widowControl w:val="0"/>
              <w:tabs>
                <w:tab w:val="left" w:pos="5387"/>
              </w:tabs>
              <w:spacing w:before="120"/>
              <w:ind w:right="-341"/>
              <w:jc w:val="both"/>
              <w:rPr>
                <w:rFonts w:ascii="Calibri" w:hAnsi="Calibri" w:cs="Calibri"/>
                <w:b/>
              </w:rPr>
            </w:pPr>
            <w:r>
              <w:rPr>
                <w:rFonts w:ascii="Calibri" w:hAnsi="Calibri" w:cs="Calibri"/>
                <w:b/>
              </w:rPr>
              <w:t>Step 2</w:t>
            </w:r>
          </w:p>
        </w:tc>
        <w:tc>
          <w:tcPr>
            <w:tcW w:w="6159" w:type="dxa"/>
            <w:vMerge w:val="restart"/>
            <w:tcBorders>
              <w:left w:val="single" w:color="auto" w:sz="4" w:space="0"/>
            </w:tcBorders>
            <w:noWrap w:val="0"/>
            <w:vAlign w:val="top"/>
          </w:tcPr>
          <w:p>
            <w:pPr>
              <w:widowControl w:val="0"/>
              <w:tabs>
                <w:tab w:val="left" w:pos="5387"/>
              </w:tabs>
              <w:adjustRightInd w:val="0"/>
              <w:spacing w:before="120"/>
              <w:rPr>
                <w:rFonts w:hint="default" w:ascii="Arial" w:hAnsi="Arial" w:cs="Arial"/>
                <w:bCs/>
                <w:sz w:val="20"/>
                <w:szCs w:val="20"/>
                <w:lang w:val="en-AU"/>
              </w:rPr>
            </w:pPr>
            <w:r>
              <w:rPr>
                <w:rFonts w:hint="default" w:ascii="Arial" w:hAnsi="Arial" w:cs="Arial"/>
                <w:bCs/>
                <w:sz w:val="20"/>
                <w:szCs w:val="20"/>
                <w:lang w:val="en-AU"/>
              </w:rPr>
              <w:t>Well what a great start to the assignment. I thoroughly enjoyed going through your blog and reading about the ups and downs of your study thus far. Your blog is well edited and updated frequently and its easy to read and clean. You definitely have more of a grasp on the blogging/social media aspect compared to me. Keep up the great content I will continue to read and follow your blog.</w:t>
            </w:r>
          </w:p>
          <w:p>
            <w:pPr>
              <w:widowControl w:val="0"/>
              <w:tabs>
                <w:tab w:val="left" w:pos="5387"/>
              </w:tabs>
              <w:adjustRightInd w:val="0"/>
              <w:spacing w:before="120"/>
              <w:rPr>
                <w:rFonts w:hint="default" w:ascii="Arial" w:hAnsi="Arial" w:cs="Arial"/>
                <w:bCs/>
                <w:sz w:val="20"/>
                <w:szCs w:val="20"/>
                <w:lang w:val="en-AU"/>
              </w:rPr>
            </w:pPr>
            <w:r>
              <w:rPr>
                <w:rFonts w:hint="default" w:ascii="Arial" w:hAnsi="Arial" w:cs="Arial"/>
                <w:bCs/>
                <w:sz w:val="20"/>
                <w:szCs w:val="20"/>
                <w:lang w:val="en-AU"/>
              </w:rPr>
              <w:t>Great work!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86" w:type="dxa"/>
            <w:tcBorders>
              <w:top w:val="nil"/>
              <w:bottom w:val="nil"/>
            </w:tcBorders>
            <w:noWrap w:val="0"/>
            <w:vAlign w:val="top"/>
          </w:tcPr>
          <w:p>
            <w:pPr>
              <w:widowControl w:val="0"/>
              <w:spacing w:before="120"/>
              <w:ind w:right="-340"/>
              <w:jc w:val="both"/>
              <w:rPr>
                <w:rFonts w:ascii="Calibri" w:hAnsi="Calibri" w:cs="Calibri"/>
                <w:bCs/>
                <w:sz w:val="20"/>
              </w:rPr>
            </w:pPr>
            <w:r>
              <w:rPr>
                <w:rFonts w:ascii="Calibri" w:hAnsi="Calibri" w:cs="Calibri"/>
                <w:bCs/>
                <w:sz w:val="20"/>
              </w:rPr>
              <w:t>Introductory words in Description box</w:t>
            </w:r>
          </w:p>
        </w:tc>
        <w:tc>
          <w:tcPr>
            <w:tcW w:w="6159" w:type="dxa"/>
            <w:vMerge w:val="continue"/>
            <w:noWrap w:val="0"/>
            <w:vAlign w:val="top"/>
          </w:tcPr>
          <w:p>
            <w:pPr>
              <w:widowControl w:val="0"/>
              <w:tabs>
                <w:tab w:val="left" w:pos="5387"/>
              </w:tabs>
              <w:spacing w:before="120"/>
              <w:ind w:right="-341"/>
              <w:jc w:val="center"/>
              <w:rPr>
                <w:rFonts w:ascii="Calibri" w:hAnsi="Calibri" w:cs="Calibri"/>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86" w:type="dxa"/>
            <w:tcBorders>
              <w:top w:val="nil"/>
              <w:left w:val="single" w:color="auto" w:sz="4" w:space="0"/>
              <w:bottom w:val="nil"/>
              <w:right w:val="single" w:color="auto" w:sz="4" w:space="0"/>
            </w:tcBorders>
            <w:noWrap w:val="0"/>
            <w:vAlign w:val="top"/>
          </w:tcPr>
          <w:p>
            <w:pPr>
              <w:widowControl w:val="0"/>
              <w:spacing w:before="120"/>
              <w:ind w:right="-340"/>
              <w:jc w:val="both"/>
              <w:rPr>
                <w:rFonts w:ascii="Calibri" w:hAnsi="Calibri" w:cs="Calibri"/>
                <w:bCs/>
                <w:sz w:val="20"/>
              </w:rPr>
            </w:pPr>
            <w:r>
              <w:rPr>
                <w:rFonts w:ascii="Calibri" w:hAnsi="Calibri" w:cs="Calibri"/>
                <w:bCs/>
                <w:sz w:val="20"/>
              </w:rPr>
              <w:t>Photo and description</w:t>
            </w:r>
          </w:p>
        </w:tc>
        <w:tc>
          <w:tcPr>
            <w:tcW w:w="6159" w:type="dxa"/>
            <w:vMerge w:val="continue"/>
            <w:tcBorders>
              <w:left w:val="single" w:color="auto" w:sz="4" w:space="0"/>
            </w:tcBorders>
            <w:noWrap w:val="0"/>
            <w:vAlign w:val="top"/>
          </w:tcPr>
          <w:p>
            <w:pPr>
              <w:widowControl w:val="0"/>
              <w:tabs>
                <w:tab w:val="left" w:pos="5387"/>
              </w:tabs>
              <w:spacing w:before="120"/>
              <w:ind w:right="-341"/>
              <w:jc w:val="center"/>
              <w:rPr>
                <w:rFonts w:ascii="Calibri" w:hAnsi="Calibri" w:cs="Calibri"/>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7" w:hRule="atLeast"/>
        </w:trPr>
        <w:tc>
          <w:tcPr>
            <w:tcW w:w="3686" w:type="dxa"/>
            <w:tcBorders>
              <w:top w:val="nil"/>
              <w:bottom w:val="single" w:color="auto" w:sz="4" w:space="0"/>
            </w:tcBorders>
            <w:noWrap w:val="0"/>
            <w:vAlign w:val="top"/>
          </w:tcPr>
          <w:p>
            <w:pPr>
              <w:widowControl w:val="0"/>
              <w:tabs>
                <w:tab w:val="left" w:pos="5387"/>
              </w:tabs>
              <w:spacing w:before="120" w:after="120"/>
              <w:ind w:right="-340"/>
              <w:rPr>
                <w:rFonts w:ascii="Calibri" w:hAnsi="Calibri" w:cs="Calibri"/>
                <w:b/>
              </w:rPr>
            </w:pPr>
            <w:r>
              <w:rPr>
                <w:rFonts w:ascii="Calibri" w:hAnsi="Calibri" w:cs="Calibri"/>
                <w:bCs/>
                <w:sz w:val="20"/>
              </w:rPr>
              <w:t>Link to your blog/Set up blog</w:t>
            </w:r>
          </w:p>
        </w:tc>
        <w:tc>
          <w:tcPr>
            <w:tcW w:w="6159" w:type="dxa"/>
            <w:vMerge w:val="continue"/>
            <w:noWrap w:val="0"/>
            <w:vAlign w:val="top"/>
          </w:tcPr>
          <w:p>
            <w:pPr>
              <w:widowControl w:val="0"/>
              <w:tabs>
                <w:tab w:val="left" w:pos="5387"/>
              </w:tabs>
              <w:spacing w:before="120"/>
              <w:ind w:right="-341"/>
              <w:jc w:val="center"/>
              <w:rPr>
                <w:rFonts w:ascii="Calibri" w:hAnsi="Calibri" w:cs="Calibri"/>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 w:hRule="atLeast"/>
        </w:trPr>
        <w:tc>
          <w:tcPr>
            <w:tcW w:w="3686" w:type="dxa"/>
            <w:tcBorders>
              <w:top w:val="single" w:color="auto" w:sz="4" w:space="0"/>
              <w:left w:val="single" w:color="auto" w:sz="4" w:space="0"/>
              <w:bottom w:val="nil"/>
              <w:right w:val="single" w:color="auto" w:sz="4" w:space="0"/>
            </w:tcBorders>
            <w:noWrap w:val="0"/>
            <w:vAlign w:val="top"/>
          </w:tcPr>
          <w:p>
            <w:pPr>
              <w:widowControl w:val="0"/>
              <w:tabs>
                <w:tab w:val="left" w:pos="5387"/>
              </w:tabs>
              <w:spacing w:before="120"/>
              <w:ind w:right="-341"/>
              <w:jc w:val="both"/>
              <w:rPr>
                <w:rFonts w:ascii="Calibri" w:hAnsi="Calibri" w:cs="Calibri"/>
                <w:b/>
              </w:rPr>
            </w:pPr>
            <w:r>
              <w:rPr>
                <w:rFonts w:ascii="Calibri" w:hAnsi="Calibri" w:cs="Calibri"/>
                <w:b/>
              </w:rPr>
              <w:t>Step 3</w:t>
            </w:r>
          </w:p>
        </w:tc>
        <w:tc>
          <w:tcPr>
            <w:tcW w:w="6159" w:type="dxa"/>
            <w:vMerge w:val="restart"/>
            <w:tcBorders>
              <w:left w:val="single" w:color="auto" w:sz="4" w:space="0"/>
            </w:tcBorders>
            <w:noWrap w:val="0"/>
            <w:vAlign w:val="top"/>
          </w:tcPr>
          <w:p>
            <w:pPr>
              <w:widowControl w:val="0"/>
              <w:tabs>
                <w:tab w:val="left" w:pos="5387"/>
              </w:tabs>
              <w:adjustRightInd w:val="0"/>
              <w:spacing w:before="120" w:after="120"/>
              <w:rPr>
                <w:rFonts w:hint="default" w:ascii="Arial" w:hAnsi="Arial" w:cs="Arial"/>
                <w:bCs/>
                <w:sz w:val="20"/>
                <w:szCs w:val="20"/>
                <w:lang w:val="en-AU"/>
              </w:rPr>
            </w:pPr>
            <w:r>
              <w:rPr>
                <w:rFonts w:hint="default" w:ascii="Arial" w:hAnsi="Arial" w:cs="Arial"/>
                <w:bCs/>
                <w:sz w:val="20"/>
                <w:szCs w:val="20"/>
                <w:lang w:val="en-AU"/>
              </w:rPr>
              <w:t xml:space="preserve">I do not envy the issues you had at first when starting this assessment. However it was great to see that you were able to get them resolved and receive an new company. I enjoyed reading the information about the company that you were assigned too and how you navigated the information in the report. </w:t>
            </w:r>
          </w:p>
          <w:p>
            <w:pPr>
              <w:widowControl w:val="0"/>
              <w:tabs>
                <w:tab w:val="left" w:pos="5387"/>
              </w:tabs>
              <w:adjustRightInd w:val="0"/>
              <w:spacing w:before="120" w:after="120"/>
              <w:rPr>
                <w:rFonts w:hint="default" w:ascii="Arial" w:hAnsi="Arial" w:cs="Arial"/>
                <w:bCs/>
                <w:sz w:val="20"/>
                <w:szCs w:val="20"/>
                <w:lang w:val="en-AU"/>
              </w:rPr>
            </w:pPr>
            <w:r>
              <w:rPr>
                <w:rFonts w:hint="default" w:ascii="Arial" w:hAnsi="Arial" w:cs="Arial"/>
                <w:bCs/>
                <w:sz w:val="20"/>
                <w:szCs w:val="20"/>
                <w:lang w:val="en-AU"/>
              </w:rPr>
              <w:t>Some constructive criticism I will give is I would love to have read a little more about the company Pegasus. It felt a little disjointed at time with what you were trying to say. Also when writing discussing your top 3 blogs try and mention how they helped you or impacted your perspective/study.</w:t>
            </w:r>
          </w:p>
          <w:p>
            <w:pPr>
              <w:widowControl w:val="0"/>
              <w:tabs>
                <w:tab w:val="left" w:pos="5387"/>
              </w:tabs>
              <w:adjustRightInd w:val="0"/>
              <w:spacing w:before="120" w:after="120"/>
              <w:rPr>
                <w:rFonts w:hint="default" w:ascii="Arial" w:hAnsi="Arial" w:cs="Arial"/>
                <w:bCs/>
                <w:sz w:val="20"/>
                <w:szCs w:val="20"/>
                <w:lang w:val="en-AU"/>
              </w:rPr>
            </w:pPr>
            <w:r>
              <w:rPr>
                <w:rFonts w:hint="default" w:ascii="Arial" w:hAnsi="Arial" w:cs="Arial"/>
                <w:bCs/>
                <w:sz w:val="20"/>
                <w:szCs w:val="20"/>
                <w:lang w:val="en-AU"/>
              </w:rPr>
              <w:t>I do feel like this is a great start to the assignment and I cannot wait to read more.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86" w:type="dxa"/>
            <w:tcBorders>
              <w:top w:val="nil"/>
              <w:left w:val="single" w:color="auto" w:sz="4" w:space="0"/>
              <w:bottom w:val="nil"/>
              <w:right w:val="single" w:color="auto" w:sz="4" w:space="0"/>
            </w:tcBorders>
            <w:noWrap w:val="0"/>
            <w:vAlign w:val="top"/>
          </w:tcPr>
          <w:p>
            <w:pPr>
              <w:widowControl w:val="0"/>
              <w:tabs>
                <w:tab w:val="left" w:pos="5387"/>
              </w:tabs>
              <w:spacing w:before="120"/>
              <w:ind w:right="-341"/>
              <w:jc w:val="both"/>
              <w:rPr>
                <w:rFonts w:ascii="Calibri" w:hAnsi="Calibri" w:cs="Calibri"/>
                <w:sz w:val="20"/>
              </w:rPr>
            </w:pPr>
            <w:r>
              <w:rPr>
                <w:rFonts w:ascii="Calibri" w:hAnsi="Calibri" w:cs="Calibri"/>
                <w:sz w:val="20"/>
              </w:rPr>
              <w:t>Background information on company</w:t>
            </w:r>
          </w:p>
        </w:tc>
        <w:tc>
          <w:tcPr>
            <w:tcW w:w="6159" w:type="dxa"/>
            <w:vMerge w:val="continue"/>
            <w:tcBorders>
              <w:left w:val="single" w:color="auto" w:sz="4" w:space="0"/>
            </w:tcBorders>
            <w:noWrap w:val="0"/>
            <w:vAlign w:val="top"/>
          </w:tcPr>
          <w:p>
            <w:pPr>
              <w:widowControl w:val="0"/>
              <w:tabs>
                <w:tab w:val="left" w:pos="5387"/>
              </w:tabs>
              <w:adjustRightInd w:val="0"/>
              <w:spacing w:before="120"/>
              <w:rPr>
                <w:rFonts w:ascii="Calibri" w:hAnsi="Calibri" w:cs="Calibri"/>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86" w:type="dxa"/>
            <w:tcBorders>
              <w:top w:val="nil"/>
              <w:left w:val="single" w:color="auto" w:sz="4" w:space="0"/>
              <w:bottom w:val="nil"/>
              <w:right w:val="single" w:color="auto" w:sz="4" w:space="0"/>
            </w:tcBorders>
            <w:noWrap w:val="0"/>
            <w:vAlign w:val="top"/>
          </w:tcPr>
          <w:p>
            <w:pPr>
              <w:widowControl w:val="0"/>
              <w:tabs>
                <w:tab w:val="left" w:pos="5387"/>
              </w:tabs>
              <w:spacing w:before="120"/>
              <w:ind w:right="-341"/>
              <w:jc w:val="both"/>
              <w:rPr>
                <w:rFonts w:ascii="Calibri" w:hAnsi="Calibri" w:cs="Calibri"/>
                <w:sz w:val="20"/>
              </w:rPr>
            </w:pPr>
            <w:r>
              <w:rPr>
                <w:rFonts w:ascii="Calibri" w:hAnsi="Calibri" w:cs="Calibri"/>
                <w:sz w:val="20"/>
              </w:rPr>
              <w:t>Comments/KCQs</w:t>
            </w:r>
          </w:p>
        </w:tc>
        <w:tc>
          <w:tcPr>
            <w:tcW w:w="6159" w:type="dxa"/>
            <w:vMerge w:val="continue"/>
            <w:tcBorders>
              <w:left w:val="single" w:color="auto" w:sz="4" w:space="0"/>
            </w:tcBorders>
            <w:noWrap w:val="0"/>
            <w:vAlign w:val="top"/>
          </w:tcPr>
          <w:p>
            <w:pPr>
              <w:widowControl w:val="0"/>
              <w:tabs>
                <w:tab w:val="left" w:pos="5387"/>
              </w:tabs>
              <w:adjustRightInd w:val="0"/>
              <w:spacing w:before="120"/>
              <w:rPr>
                <w:rFonts w:ascii="Calibri" w:hAnsi="Calibri" w:cs="Calibri"/>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2" w:hRule="atLeast"/>
        </w:trPr>
        <w:tc>
          <w:tcPr>
            <w:tcW w:w="3686" w:type="dxa"/>
            <w:tcBorders>
              <w:top w:val="nil"/>
            </w:tcBorders>
            <w:noWrap w:val="0"/>
            <w:vAlign w:val="top"/>
          </w:tcPr>
          <w:p>
            <w:pPr>
              <w:widowControl w:val="0"/>
              <w:tabs>
                <w:tab w:val="left" w:pos="5387"/>
              </w:tabs>
              <w:spacing w:before="120" w:after="120"/>
              <w:ind w:right="-340"/>
              <w:jc w:val="both"/>
              <w:rPr>
                <w:rFonts w:ascii="Calibri" w:hAnsi="Calibri" w:cs="Calibri"/>
                <w:sz w:val="20"/>
              </w:rPr>
            </w:pPr>
            <w:r>
              <w:rPr>
                <w:rFonts w:ascii="Calibri" w:hAnsi="Calibri" w:cs="Calibri"/>
                <w:sz w:val="20"/>
              </w:rPr>
              <w:t>Comments on other’s blogs</w:t>
            </w:r>
          </w:p>
        </w:tc>
        <w:tc>
          <w:tcPr>
            <w:tcW w:w="6159" w:type="dxa"/>
            <w:vMerge w:val="continue"/>
            <w:noWrap w:val="0"/>
            <w:vAlign w:val="top"/>
          </w:tcPr>
          <w:p>
            <w:pPr>
              <w:widowControl w:val="0"/>
              <w:tabs>
                <w:tab w:val="left" w:pos="5387"/>
              </w:tabs>
              <w:adjustRightInd w:val="0"/>
              <w:spacing w:before="120"/>
              <w:rPr>
                <w:rFonts w:ascii="Calibri" w:hAnsi="Calibri" w:cs="Calibri"/>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86" w:type="dxa"/>
            <w:tcBorders>
              <w:bottom w:val="nil"/>
            </w:tcBorders>
            <w:noWrap w:val="0"/>
            <w:vAlign w:val="top"/>
          </w:tcPr>
          <w:p>
            <w:pPr>
              <w:widowControl w:val="0"/>
              <w:tabs>
                <w:tab w:val="left" w:pos="5387"/>
              </w:tabs>
              <w:spacing w:before="120"/>
              <w:ind w:right="-341"/>
              <w:jc w:val="both"/>
              <w:rPr>
                <w:rFonts w:ascii="Calibri" w:hAnsi="Calibri" w:cs="Calibri"/>
                <w:b/>
              </w:rPr>
            </w:pPr>
            <w:r>
              <w:rPr>
                <w:rFonts w:ascii="Calibri" w:hAnsi="Calibri" w:cs="Calibri"/>
                <w:b/>
              </w:rPr>
              <w:t>Step 4</w:t>
            </w:r>
          </w:p>
        </w:tc>
        <w:tc>
          <w:tcPr>
            <w:tcW w:w="6159" w:type="dxa"/>
            <w:vMerge w:val="restart"/>
            <w:noWrap w:val="0"/>
            <w:vAlign w:val="top"/>
          </w:tcPr>
          <w:p>
            <w:pPr>
              <w:widowControl w:val="0"/>
              <w:tabs>
                <w:tab w:val="left" w:pos="5387"/>
              </w:tabs>
              <w:adjustRightInd w:val="0"/>
              <w:spacing w:before="120"/>
              <w:jc w:val="left"/>
              <w:rPr>
                <w:rFonts w:hint="default" w:ascii="Arial" w:hAnsi="Arial" w:cs="Arial"/>
                <w:b w:val="0"/>
                <w:bCs/>
                <w:sz w:val="20"/>
                <w:szCs w:val="20"/>
                <w:lang w:val="en-AU"/>
              </w:rPr>
            </w:pPr>
            <w:r>
              <w:rPr>
                <w:rFonts w:hint="default" w:ascii="Arial" w:hAnsi="Arial" w:cs="Arial"/>
                <w:b w:val="0"/>
                <w:bCs/>
                <w:sz w:val="20"/>
                <w:szCs w:val="20"/>
                <w:lang w:val="en-AU"/>
              </w:rPr>
              <w:t>N/A</w:t>
            </w:r>
          </w:p>
          <w:p>
            <w:pPr>
              <w:widowControl w:val="0"/>
              <w:tabs>
                <w:tab w:val="left" w:pos="5387"/>
              </w:tabs>
              <w:adjustRightInd w:val="0"/>
              <w:spacing w:before="120"/>
              <w:jc w:val="center"/>
              <w:rPr>
                <w:rFonts w:ascii="Calibri" w:hAnsi="Calibri" w:cs="Calibri"/>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8" w:hRule="atLeast"/>
        </w:trPr>
        <w:tc>
          <w:tcPr>
            <w:tcW w:w="3686" w:type="dxa"/>
            <w:tcBorders>
              <w:top w:val="nil"/>
              <w:left w:val="single" w:color="auto" w:sz="4" w:space="0"/>
              <w:bottom w:val="single" w:color="auto" w:sz="4" w:space="0"/>
              <w:right w:val="single" w:color="auto" w:sz="4" w:space="0"/>
            </w:tcBorders>
            <w:noWrap w:val="0"/>
            <w:vAlign w:val="top"/>
          </w:tcPr>
          <w:p>
            <w:pPr>
              <w:widowControl w:val="0"/>
              <w:tabs>
                <w:tab w:val="left" w:pos="5387"/>
              </w:tabs>
              <w:spacing w:before="120" w:after="120"/>
              <w:ind w:right="-340"/>
              <w:jc w:val="both"/>
              <w:rPr>
                <w:rFonts w:ascii="Calibri" w:hAnsi="Calibri" w:cs="Calibri"/>
                <w:sz w:val="20"/>
              </w:rPr>
            </w:pPr>
            <w:r>
              <w:rPr>
                <w:rFonts w:ascii="Calibri" w:hAnsi="Calibri" w:cs="Calibri"/>
                <w:sz w:val="20"/>
              </w:rPr>
              <w:t>Input company’s financial statements</w:t>
            </w:r>
          </w:p>
          <w:p>
            <w:pPr>
              <w:widowControl w:val="0"/>
              <w:tabs>
                <w:tab w:val="left" w:pos="5387"/>
              </w:tabs>
              <w:spacing w:before="120" w:after="120"/>
              <w:ind w:right="-340"/>
              <w:jc w:val="both"/>
              <w:rPr>
                <w:rFonts w:ascii="Calibri" w:hAnsi="Calibri" w:cs="Calibri"/>
                <w:sz w:val="20"/>
              </w:rPr>
            </w:pPr>
          </w:p>
          <w:p>
            <w:pPr>
              <w:widowControl w:val="0"/>
              <w:tabs>
                <w:tab w:val="left" w:pos="5387"/>
              </w:tabs>
              <w:spacing w:before="120" w:after="120"/>
              <w:ind w:right="-340"/>
              <w:jc w:val="both"/>
              <w:rPr>
                <w:rFonts w:ascii="Calibri" w:hAnsi="Calibri" w:cs="Calibri"/>
              </w:rPr>
            </w:pPr>
          </w:p>
        </w:tc>
        <w:tc>
          <w:tcPr>
            <w:tcW w:w="6159" w:type="dxa"/>
            <w:vMerge w:val="continue"/>
            <w:tcBorders>
              <w:left w:val="single" w:color="auto" w:sz="4" w:space="0"/>
            </w:tcBorders>
            <w:noWrap w:val="0"/>
            <w:vAlign w:val="top"/>
          </w:tcPr>
          <w:p>
            <w:pPr>
              <w:widowControl w:val="0"/>
              <w:tabs>
                <w:tab w:val="left" w:pos="5387"/>
              </w:tabs>
              <w:adjustRightInd w:val="0"/>
              <w:spacing w:before="120"/>
              <w:jc w:val="center"/>
              <w:rPr>
                <w:rFonts w:ascii="Calibri" w:hAnsi="Calibri" w:cs="Calibri"/>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86" w:type="dxa"/>
            <w:tcBorders>
              <w:top w:val="single" w:color="auto" w:sz="4" w:space="0"/>
              <w:left w:val="single" w:color="auto" w:sz="4" w:space="0"/>
              <w:bottom w:val="nil"/>
              <w:right w:val="single" w:color="auto" w:sz="4" w:space="0"/>
            </w:tcBorders>
            <w:noWrap w:val="0"/>
            <w:vAlign w:val="top"/>
          </w:tcPr>
          <w:p>
            <w:pPr>
              <w:widowControl w:val="0"/>
              <w:tabs>
                <w:tab w:val="left" w:pos="5387"/>
              </w:tabs>
              <w:spacing w:before="120"/>
              <w:ind w:right="-341"/>
              <w:jc w:val="both"/>
              <w:rPr>
                <w:rFonts w:ascii="Calibri" w:hAnsi="Calibri" w:cs="Calibri"/>
                <w:b/>
              </w:rPr>
            </w:pPr>
            <w:r>
              <w:rPr>
                <w:rFonts w:ascii="Calibri" w:hAnsi="Calibri" w:cs="Calibri"/>
                <w:b/>
              </w:rPr>
              <w:t>Step 5</w:t>
            </w:r>
          </w:p>
        </w:tc>
        <w:tc>
          <w:tcPr>
            <w:tcW w:w="6159" w:type="dxa"/>
            <w:vMerge w:val="restart"/>
            <w:tcBorders>
              <w:left w:val="single" w:color="auto" w:sz="4" w:space="0"/>
            </w:tcBorders>
            <w:noWrap w:val="0"/>
            <w:vAlign w:val="top"/>
          </w:tcPr>
          <w:p>
            <w:pPr>
              <w:widowControl w:val="0"/>
              <w:tabs>
                <w:tab w:val="left" w:pos="5387"/>
              </w:tabs>
              <w:adjustRightInd w:val="0"/>
              <w:spacing w:before="120"/>
              <w:rPr>
                <w:rFonts w:hint="default" w:ascii="Arial" w:hAnsi="Arial" w:cs="Arial"/>
                <w:b w:val="0"/>
                <w:bCs/>
                <w:lang w:val="en-AU"/>
              </w:rPr>
            </w:pPr>
            <w:r>
              <w:rPr>
                <w:rFonts w:hint="default" w:ascii="Arial" w:hAnsi="Arial" w:cs="Arial"/>
                <w:b w:val="0"/>
                <w:bCs/>
                <w:lang w:val="en-AU"/>
              </w:rPr>
              <w:t>It was great to see the insights and revelations you had whilst reading the assigned content for these weeks. I too learnt a lot. KQC’s were well written and discussed. More volume and writing these concepts into your own words would solidify your step 5.</w:t>
            </w:r>
          </w:p>
          <w:p>
            <w:pPr>
              <w:widowControl w:val="0"/>
              <w:tabs>
                <w:tab w:val="left" w:pos="5387"/>
              </w:tabs>
              <w:adjustRightInd w:val="0"/>
              <w:spacing w:before="120"/>
              <w:rPr>
                <w:rFonts w:hint="default" w:ascii="Arial" w:hAnsi="Arial" w:cs="Arial"/>
                <w:b w:val="0"/>
                <w:bCs/>
                <w:lang w:val="en-AU"/>
              </w:rPr>
            </w:pPr>
            <w:r>
              <w:rPr>
                <w:rFonts w:hint="default" w:ascii="Arial" w:hAnsi="Arial" w:cs="Arial"/>
                <w:b w:val="0"/>
                <w:bCs/>
                <w:lang w:val="en-AU"/>
              </w:rPr>
              <w:t>What a brilliant bit of text, keep it up.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8" w:hRule="atLeast"/>
        </w:trPr>
        <w:tc>
          <w:tcPr>
            <w:tcW w:w="3686" w:type="dxa"/>
            <w:tcBorders>
              <w:top w:val="nil"/>
            </w:tcBorders>
            <w:noWrap w:val="0"/>
            <w:vAlign w:val="top"/>
          </w:tcPr>
          <w:p>
            <w:pPr>
              <w:widowControl w:val="0"/>
              <w:tabs>
                <w:tab w:val="left" w:pos="5387"/>
              </w:tabs>
              <w:spacing w:before="120" w:after="120"/>
              <w:ind w:right="-340"/>
              <w:jc w:val="both"/>
              <w:rPr>
                <w:rFonts w:ascii="Calibri" w:hAnsi="Calibri" w:cs="Calibri"/>
              </w:rPr>
            </w:pPr>
            <w:r>
              <w:rPr>
                <w:rFonts w:ascii="Calibri" w:hAnsi="Calibri" w:cs="Calibri"/>
                <w:sz w:val="20"/>
              </w:rPr>
              <w:t>KCQs</w:t>
            </w:r>
          </w:p>
        </w:tc>
        <w:tc>
          <w:tcPr>
            <w:tcW w:w="6159" w:type="dxa"/>
            <w:vMerge w:val="continue"/>
            <w:noWrap w:val="0"/>
            <w:vAlign w:val="top"/>
          </w:tcPr>
          <w:p>
            <w:pPr>
              <w:widowControl w:val="0"/>
              <w:tabs>
                <w:tab w:val="left" w:pos="5387"/>
              </w:tabs>
              <w:adjustRightInd w:val="0"/>
              <w:spacing w:before="120"/>
              <w:jc w:val="center"/>
              <w:rPr>
                <w:rFonts w:ascii="Calibri" w:hAnsi="Calibri" w:cs="Calibri"/>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7" w:hRule="atLeast"/>
        </w:trPr>
        <w:tc>
          <w:tcPr>
            <w:tcW w:w="3686" w:type="dxa"/>
            <w:tcBorders>
              <w:top w:val="nil"/>
            </w:tcBorders>
            <w:noWrap w:val="0"/>
            <w:vAlign w:val="top"/>
          </w:tcPr>
          <w:p>
            <w:pPr>
              <w:widowControl w:val="0"/>
              <w:tabs>
                <w:tab w:val="left" w:pos="5387"/>
              </w:tabs>
              <w:spacing w:before="120" w:after="120"/>
              <w:ind w:right="-340"/>
              <w:jc w:val="both"/>
              <w:rPr>
                <w:rFonts w:ascii="Calibri" w:hAnsi="Calibri" w:cs="Calibri"/>
                <w:b/>
                <w:sz w:val="20"/>
              </w:rPr>
            </w:pPr>
            <w:r>
              <w:rPr>
                <w:rFonts w:ascii="Calibri" w:hAnsi="Calibri" w:cs="Calibri"/>
                <w:b/>
                <w:sz w:val="20"/>
              </w:rPr>
              <w:t>Step 6</w:t>
            </w:r>
          </w:p>
          <w:p>
            <w:pPr>
              <w:widowControl w:val="0"/>
              <w:tabs>
                <w:tab w:val="left" w:pos="5387"/>
              </w:tabs>
              <w:spacing w:before="120" w:after="120"/>
              <w:ind w:right="-340"/>
              <w:jc w:val="both"/>
              <w:rPr>
                <w:rFonts w:ascii="Calibri" w:hAnsi="Calibri" w:cs="Calibri"/>
                <w:sz w:val="20"/>
              </w:rPr>
            </w:pPr>
            <w:r>
              <w:rPr>
                <w:rFonts w:ascii="Calibri" w:hAnsi="Calibri" w:cs="Calibri"/>
                <w:sz w:val="20"/>
              </w:rPr>
              <w:t>Individual feedback with others</w:t>
            </w:r>
          </w:p>
        </w:tc>
        <w:tc>
          <w:tcPr>
            <w:tcW w:w="6159" w:type="dxa"/>
            <w:noWrap w:val="0"/>
            <w:vAlign w:val="top"/>
          </w:tcPr>
          <w:p>
            <w:pPr>
              <w:widowControl w:val="0"/>
              <w:tabs>
                <w:tab w:val="left" w:pos="5387"/>
              </w:tabs>
              <w:adjustRightInd w:val="0"/>
              <w:spacing w:before="120"/>
              <w:jc w:val="left"/>
              <w:rPr>
                <w:rFonts w:hint="default" w:ascii="Arial" w:hAnsi="Arial" w:cs="Arial"/>
                <w:b w:val="0"/>
                <w:bCs/>
                <w:lang w:val="en-AU"/>
              </w:rPr>
            </w:pPr>
            <w:r>
              <w:rPr>
                <w:rFonts w:hint="default" w:ascii="Arial" w:hAnsi="Arial" w:cs="Arial"/>
                <w:b w:val="0"/>
                <w:bCs/>
                <w:lang w:val="en-AU"/>
              </w:rPr>
              <w:t>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5" w:hRule="atLeast"/>
        </w:trPr>
        <w:tc>
          <w:tcPr>
            <w:tcW w:w="3686" w:type="dxa"/>
            <w:noWrap w:val="0"/>
            <w:vAlign w:val="top"/>
          </w:tcPr>
          <w:p>
            <w:pPr>
              <w:widowControl w:val="0"/>
              <w:tabs>
                <w:tab w:val="left" w:pos="5387"/>
              </w:tabs>
              <w:spacing w:before="120"/>
              <w:ind w:right="-341"/>
              <w:jc w:val="both"/>
              <w:rPr>
                <w:rFonts w:ascii="Calibri" w:hAnsi="Calibri" w:cs="Calibri"/>
                <w:b/>
              </w:rPr>
            </w:pPr>
            <w:r>
              <w:rPr>
                <w:rFonts w:ascii="Calibri" w:hAnsi="Calibri" w:cs="Calibri"/>
                <w:b/>
              </w:rPr>
              <w:t>Overall ASS#1</w:t>
            </w:r>
          </w:p>
        </w:tc>
        <w:tc>
          <w:tcPr>
            <w:tcW w:w="6159" w:type="dxa"/>
            <w:noWrap w:val="0"/>
            <w:vAlign w:val="top"/>
          </w:tcPr>
          <w:p>
            <w:pPr>
              <w:widowControl w:val="0"/>
              <w:tabs>
                <w:tab w:val="left" w:pos="5387"/>
              </w:tabs>
              <w:adjustRightInd w:val="0"/>
              <w:spacing w:before="120"/>
              <w:rPr>
                <w:rFonts w:hint="default" w:ascii="Calibri" w:hAnsi="Calibri" w:cs="Calibri"/>
                <w:b/>
                <w:lang w:val="en-AU"/>
              </w:rPr>
            </w:pPr>
            <w:r>
              <w:rPr>
                <w:rFonts w:hint="default" w:ascii="Arial" w:hAnsi="Arial" w:cs="Arial"/>
                <w:b w:val="0"/>
                <w:bCs/>
                <w:lang w:val="en-AU"/>
              </w:rPr>
              <w:t>Well although there has not been much content that I can leave feedback on I feel what has been provided is quality work. Keep on the track you are and I am eager to see a finished product.</w:t>
            </w:r>
          </w:p>
        </w:tc>
      </w:tr>
    </w:tbl>
    <w:p>
      <w:pPr>
        <w:rPr>
          <w:rFonts w:hint="default" w:ascii="Arial Rounded MT Bold" w:hAnsi="Arial Rounded MT Bold" w:cs="Arial Rounded MT Bold"/>
          <w:u w:val="single"/>
          <w:lang w:val="en-AU"/>
        </w:rPr>
      </w:pPr>
    </w:p>
    <w:p>
      <w:pPr>
        <w:pBdr>
          <w:bottom w:val="single" w:color="auto" w:sz="4" w:space="1"/>
        </w:pBdr>
        <w:tabs>
          <w:tab w:val="left" w:pos="5387"/>
        </w:tabs>
        <w:ind w:right="-340"/>
        <w:jc w:val="both"/>
        <w:rPr>
          <w:rFonts w:ascii="Calibri" w:hAnsi="Calibri" w:cs="Calibri"/>
          <w:b/>
        </w:rPr>
      </w:pPr>
    </w:p>
    <w:p>
      <w:pPr>
        <w:pBdr>
          <w:bottom w:val="single" w:color="auto" w:sz="4" w:space="1"/>
        </w:pBdr>
        <w:tabs>
          <w:tab w:val="left" w:pos="5387"/>
        </w:tabs>
        <w:ind w:right="-340"/>
        <w:jc w:val="both"/>
        <w:rPr>
          <w:rFonts w:ascii="Calibri" w:hAnsi="Calibri" w:cs="Calibri"/>
          <w:b/>
        </w:rPr>
      </w:pPr>
    </w:p>
    <w:p>
      <w:pPr>
        <w:pBdr>
          <w:bottom w:val="single" w:color="auto" w:sz="4" w:space="1"/>
        </w:pBdr>
        <w:tabs>
          <w:tab w:val="left" w:pos="5387"/>
        </w:tabs>
        <w:ind w:right="-340"/>
        <w:jc w:val="both"/>
        <w:rPr>
          <w:rFonts w:ascii="Calibri" w:hAnsi="Calibri" w:cs="Calibri"/>
          <w:b/>
        </w:rPr>
      </w:pPr>
    </w:p>
    <w:p>
      <w:pPr>
        <w:pBdr>
          <w:bottom w:val="single" w:color="auto" w:sz="4" w:space="1"/>
        </w:pBdr>
        <w:tabs>
          <w:tab w:val="left" w:pos="5387"/>
        </w:tabs>
        <w:ind w:right="-340"/>
        <w:jc w:val="both"/>
        <w:rPr>
          <w:rFonts w:ascii="Calibri" w:hAnsi="Calibri" w:cs="Calibri"/>
          <w:b/>
        </w:rPr>
      </w:pPr>
    </w:p>
    <w:p>
      <w:pPr>
        <w:pBdr>
          <w:bottom w:val="single" w:color="auto" w:sz="4" w:space="1"/>
        </w:pBdr>
        <w:tabs>
          <w:tab w:val="left" w:pos="5387"/>
        </w:tabs>
        <w:ind w:right="-340"/>
        <w:jc w:val="both"/>
        <w:rPr>
          <w:rFonts w:ascii="Calibri" w:hAnsi="Calibri" w:cs="Calibri"/>
          <w:b/>
        </w:rPr>
      </w:pPr>
    </w:p>
    <w:p>
      <w:pPr>
        <w:pBdr>
          <w:bottom w:val="single" w:color="auto" w:sz="4" w:space="1"/>
        </w:pBdr>
        <w:tabs>
          <w:tab w:val="left" w:pos="5387"/>
        </w:tabs>
        <w:ind w:right="-340"/>
        <w:jc w:val="both"/>
        <w:rPr>
          <w:rFonts w:ascii="Calibri" w:hAnsi="Calibri" w:cs="Calibri"/>
          <w:b/>
        </w:rPr>
      </w:pPr>
    </w:p>
    <w:p>
      <w:pPr>
        <w:pBdr>
          <w:bottom w:val="single" w:color="auto" w:sz="4" w:space="1"/>
        </w:pBdr>
        <w:tabs>
          <w:tab w:val="left" w:pos="5387"/>
        </w:tabs>
        <w:ind w:right="-340"/>
        <w:jc w:val="both"/>
        <w:rPr>
          <w:rFonts w:hint="default" w:ascii="Arial" w:hAnsi="Arial" w:cs="Arial"/>
          <w:b/>
          <w:sz w:val="20"/>
          <w:szCs w:val="20"/>
        </w:rPr>
      </w:pPr>
      <w:r>
        <w:rPr>
          <w:rFonts w:hint="default" w:ascii="Arial" w:hAnsi="Arial" w:cs="Arial"/>
          <w:b/>
          <w:sz w:val="20"/>
          <w:szCs w:val="20"/>
        </w:rPr>
        <w:t xml:space="preserve">PEER FEEDBACK SHEET: </w:t>
      </w:r>
      <w:r>
        <w:rPr>
          <w:rFonts w:hint="default" w:ascii="Arial" w:hAnsi="Arial" w:cs="Arial"/>
          <w:b/>
          <w:sz w:val="20"/>
          <w:szCs w:val="20"/>
          <w:lang w:val="en-AU"/>
        </w:rPr>
        <w:t xml:space="preserve">3 </w:t>
      </w:r>
      <w:r>
        <w:rPr>
          <w:rFonts w:hint="default" w:ascii="Arial" w:hAnsi="Arial" w:cs="Arial"/>
          <w:b/>
          <w:sz w:val="20"/>
          <w:szCs w:val="20"/>
        </w:rPr>
        <w:t>ASS#1</w:t>
      </w:r>
    </w:p>
    <w:p>
      <w:pPr>
        <w:tabs>
          <w:tab w:val="left" w:pos="5387"/>
        </w:tabs>
        <w:spacing w:before="360" w:after="240"/>
        <w:ind w:left="1440" w:right="-340" w:hanging="1440"/>
        <w:jc w:val="both"/>
        <w:rPr>
          <w:rFonts w:hint="default" w:ascii="Arial" w:hAnsi="Arial" w:cs="Arial"/>
          <w:b/>
          <w:sz w:val="20"/>
          <w:szCs w:val="20"/>
          <w:u w:val="single"/>
        </w:rPr>
      </w:pPr>
      <w:r>
        <w:rPr>
          <w:rFonts w:hint="default" w:ascii="Arial" w:hAnsi="Arial" w:cs="Arial"/>
          <w:b/>
          <w:sz w:val="20"/>
          <w:szCs w:val="20"/>
          <w:u w:val="single"/>
        </w:rPr>
        <w:t xml:space="preserve">Feedback From:                   </w:t>
      </w:r>
      <w:r>
        <w:rPr>
          <w:rFonts w:hint="default" w:ascii="Arial" w:hAnsi="Arial" w:cs="Arial"/>
          <w:b/>
          <w:sz w:val="20"/>
          <w:szCs w:val="20"/>
          <w:u w:val="single"/>
          <w:lang w:val="en-AU"/>
        </w:rPr>
        <w:t>Isaac Lammi</w:t>
      </w:r>
      <w:r>
        <w:rPr>
          <w:rFonts w:hint="default" w:ascii="Arial" w:hAnsi="Arial" w:cs="Arial"/>
          <w:b/>
          <w:sz w:val="20"/>
          <w:szCs w:val="20"/>
          <w:u w:val="single"/>
        </w:rPr>
        <w:t xml:space="preserve">    </w:t>
      </w:r>
      <w:r>
        <w:rPr>
          <w:rFonts w:hint="default" w:ascii="Arial" w:hAnsi="Arial" w:cs="Arial"/>
          <w:b/>
          <w:sz w:val="20"/>
          <w:szCs w:val="20"/>
          <w:u w:val="single"/>
        </w:rPr>
        <w:tab/>
      </w:r>
    </w:p>
    <w:p>
      <w:pPr>
        <w:tabs>
          <w:tab w:val="left" w:pos="5387"/>
        </w:tabs>
        <w:spacing w:before="120" w:after="120"/>
        <w:ind w:left="1440" w:right="-340" w:hanging="1440"/>
        <w:jc w:val="both"/>
        <w:rPr>
          <w:rFonts w:hint="default" w:ascii="Arial" w:hAnsi="Arial" w:cs="Arial"/>
          <w:b/>
          <w:sz w:val="20"/>
          <w:szCs w:val="20"/>
        </w:rPr>
      </w:pPr>
      <w:r>
        <w:rPr>
          <w:rFonts w:hint="default" w:ascii="Arial" w:hAnsi="Arial" w:cs="Arial"/>
          <w:b/>
          <w:sz w:val="20"/>
          <w:szCs w:val="20"/>
          <w:u w:val="single"/>
        </w:rPr>
        <w:t xml:space="preserve">Feedback To:                </w:t>
      </w:r>
      <w:r>
        <w:rPr>
          <w:rFonts w:hint="default" w:ascii="Arial" w:hAnsi="Arial" w:cs="Arial"/>
          <w:b/>
          <w:sz w:val="20"/>
          <w:szCs w:val="20"/>
          <w:u w:val="single"/>
          <w:lang w:val="en-AU"/>
        </w:rPr>
        <w:t xml:space="preserve">    </w:t>
      </w:r>
      <w:r>
        <w:rPr>
          <w:rFonts w:hint="default" w:ascii="Arial" w:hAnsi="Arial" w:cs="Arial"/>
          <w:b/>
          <w:sz w:val="20"/>
          <w:szCs w:val="20"/>
          <w:u w:val="single"/>
        </w:rPr>
        <w:t xml:space="preserve"> </w:t>
      </w:r>
      <w:r>
        <w:rPr>
          <w:rFonts w:hint="default" w:ascii="Arial" w:hAnsi="Arial" w:cs="Arial"/>
          <w:b/>
          <w:sz w:val="20"/>
          <w:szCs w:val="20"/>
          <w:u w:val="single"/>
          <w:lang w:val="en-AU"/>
        </w:rPr>
        <w:t>Jemma Shelton</w:t>
      </w:r>
      <w:r>
        <w:rPr>
          <w:rFonts w:hint="default" w:ascii="Arial" w:hAnsi="Arial" w:cs="Arial"/>
          <w:b/>
          <w:sz w:val="20"/>
          <w:szCs w:val="20"/>
          <w:u w:val="single"/>
        </w:rPr>
        <w:t xml:space="preserve">           .</w:t>
      </w:r>
      <w:r>
        <w:rPr>
          <w:rFonts w:hint="default" w:ascii="Arial" w:hAnsi="Arial" w:cs="Arial"/>
          <w:b/>
          <w:sz w:val="20"/>
          <w:szCs w:val="20"/>
        </w:rPr>
        <w:t xml:space="preserve"> </w:t>
      </w:r>
    </w:p>
    <w:p>
      <w:pPr>
        <w:tabs>
          <w:tab w:val="left" w:pos="5387"/>
        </w:tabs>
        <w:spacing w:before="120"/>
        <w:ind w:left="1440" w:right="-341" w:hanging="1440"/>
        <w:jc w:val="both"/>
        <w:rPr>
          <w:rFonts w:ascii="Calibri" w:hAnsi="Calibri" w:cs="Calibri"/>
          <w:sz w:val="6"/>
        </w:rPr>
      </w:pPr>
    </w:p>
    <w:tbl>
      <w:tblPr>
        <w:tblStyle w:val="10"/>
        <w:tblW w:w="9845" w:type="dxa"/>
        <w:tblInd w:w="-8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6"/>
        <w:gridCol w:w="61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86" w:type="dxa"/>
            <w:tcBorders>
              <w:bottom w:val="single" w:color="auto" w:sz="4" w:space="0"/>
            </w:tcBorders>
            <w:noWrap w:val="0"/>
            <w:vAlign w:val="top"/>
          </w:tcPr>
          <w:p>
            <w:pPr>
              <w:widowControl w:val="0"/>
              <w:tabs>
                <w:tab w:val="left" w:pos="5387"/>
              </w:tabs>
              <w:spacing w:before="120"/>
              <w:ind w:right="-341"/>
              <w:jc w:val="both"/>
              <w:rPr>
                <w:rFonts w:ascii="Calibri" w:hAnsi="Calibri" w:cs="Calibri"/>
                <w:b/>
              </w:rPr>
            </w:pPr>
          </w:p>
        </w:tc>
        <w:tc>
          <w:tcPr>
            <w:tcW w:w="6159" w:type="dxa"/>
            <w:noWrap w:val="0"/>
            <w:vAlign w:val="top"/>
          </w:tcPr>
          <w:p>
            <w:pPr>
              <w:widowControl w:val="0"/>
              <w:tabs>
                <w:tab w:val="left" w:pos="5387"/>
              </w:tabs>
              <w:spacing w:before="120"/>
              <w:ind w:right="-341"/>
              <w:rPr>
                <w:rFonts w:ascii="Calibri" w:hAnsi="Calibri" w:cs="Calibri"/>
                <w:b/>
              </w:rPr>
            </w:pPr>
            <w:r>
              <w:rPr>
                <w:rFonts w:ascii="Calibri" w:hAnsi="Calibri" w:cs="Calibri"/>
                <w:b/>
              </w:rPr>
              <w:t>My Comments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86" w:type="dxa"/>
            <w:tcBorders>
              <w:top w:val="single" w:color="auto" w:sz="4" w:space="0"/>
              <w:left w:val="single" w:color="auto" w:sz="4" w:space="0"/>
              <w:bottom w:val="nil"/>
              <w:right w:val="single" w:color="auto" w:sz="4" w:space="0"/>
            </w:tcBorders>
            <w:noWrap w:val="0"/>
            <w:vAlign w:val="top"/>
          </w:tcPr>
          <w:p>
            <w:pPr>
              <w:widowControl w:val="0"/>
              <w:tabs>
                <w:tab w:val="left" w:pos="5387"/>
              </w:tabs>
              <w:spacing w:before="120"/>
              <w:ind w:right="-341"/>
              <w:jc w:val="both"/>
              <w:rPr>
                <w:rFonts w:ascii="Calibri" w:hAnsi="Calibri" w:cs="Calibri"/>
                <w:b/>
              </w:rPr>
            </w:pPr>
            <w:r>
              <w:rPr>
                <w:rFonts w:ascii="Calibri" w:hAnsi="Calibri" w:cs="Calibri"/>
                <w:b/>
              </w:rPr>
              <w:t>Step 2</w:t>
            </w:r>
          </w:p>
        </w:tc>
        <w:tc>
          <w:tcPr>
            <w:tcW w:w="6159" w:type="dxa"/>
            <w:vMerge w:val="restart"/>
            <w:tcBorders>
              <w:left w:val="single" w:color="auto" w:sz="4" w:space="0"/>
            </w:tcBorders>
            <w:noWrap w:val="0"/>
            <w:vAlign w:val="top"/>
          </w:tcPr>
          <w:p>
            <w:pPr>
              <w:widowControl w:val="0"/>
              <w:tabs>
                <w:tab w:val="left" w:pos="5387"/>
              </w:tabs>
              <w:adjustRightInd w:val="0"/>
              <w:spacing w:before="120"/>
              <w:rPr>
                <w:rFonts w:hint="default" w:ascii="Arial" w:hAnsi="Arial" w:cs="Arial"/>
                <w:b w:val="0"/>
                <w:bCs/>
                <w:sz w:val="20"/>
                <w:szCs w:val="20"/>
                <w:lang w:val="en-AU"/>
              </w:rPr>
            </w:pPr>
            <w:r>
              <w:rPr>
                <w:rFonts w:hint="default" w:ascii="Arial" w:hAnsi="Arial" w:cs="Arial"/>
                <w:b w:val="0"/>
                <w:bCs/>
                <w:sz w:val="20"/>
                <w:szCs w:val="20"/>
                <w:lang w:val="en-AU"/>
              </w:rPr>
              <w:t>Well Jemma I enjoyed reading your Step 1 and going through your blog. Your blog is vibrant full of great pictures and it is very welcoming. Its great that you are social and willing to connect with people in your local area. Great about me or introduction section. There was some things missing from your blog but overall it was a great start to the blog.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86" w:type="dxa"/>
            <w:tcBorders>
              <w:top w:val="nil"/>
              <w:bottom w:val="nil"/>
            </w:tcBorders>
            <w:noWrap w:val="0"/>
            <w:vAlign w:val="top"/>
          </w:tcPr>
          <w:p>
            <w:pPr>
              <w:widowControl w:val="0"/>
              <w:spacing w:before="120"/>
              <w:ind w:right="-340"/>
              <w:jc w:val="both"/>
              <w:rPr>
                <w:rFonts w:ascii="Calibri" w:hAnsi="Calibri" w:cs="Calibri"/>
                <w:bCs/>
                <w:sz w:val="20"/>
              </w:rPr>
            </w:pPr>
            <w:r>
              <w:rPr>
                <w:rFonts w:ascii="Calibri" w:hAnsi="Calibri" w:cs="Calibri"/>
                <w:bCs/>
                <w:sz w:val="20"/>
              </w:rPr>
              <w:t>Introductory words in Description box</w:t>
            </w:r>
          </w:p>
        </w:tc>
        <w:tc>
          <w:tcPr>
            <w:tcW w:w="6159" w:type="dxa"/>
            <w:vMerge w:val="continue"/>
            <w:noWrap w:val="0"/>
            <w:vAlign w:val="top"/>
          </w:tcPr>
          <w:p>
            <w:pPr>
              <w:widowControl w:val="0"/>
              <w:tabs>
                <w:tab w:val="left" w:pos="5387"/>
              </w:tabs>
              <w:spacing w:before="120"/>
              <w:ind w:right="-341"/>
              <w:jc w:val="center"/>
              <w:rPr>
                <w:rFonts w:hint="default" w:ascii="Arial" w:hAnsi="Arial" w:cs="Arial"/>
                <w:b w:val="0"/>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86" w:type="dxa"/>
            <w:tcBorders>
              <w:top w:val="nil"/>
              <w:left w:val="single" w:color="auto" w:sz="4" w:space="0"/>
              <w:bottom w:val="nil"/>
              <w:right w:val="single" w:color="auto" w:sz="4" w:space="0"/>
            </w:tcBorders>
            <w:noWrap w:val="0"/>
            <w:vAlign w:val="top"/>
          </w:tcPr>
          <w:p>
            <w:pPr>
              <w:widowControl w:val="0"/>
              <w:spacing w:before="120"/>
              <w:ind w:right="-340"/>
              <w:jc w:val="both"/>
              <w:rPr>
                <w:rFonts w:ascii="Calibri" w:hAnsi="Calibri" w:cs="Calibri"/>
                <w:bCs/>
                <w:sz w:val="20"/>
              </w:rPr>
            </w:pPr>
            <w:r>
              <w:rPr>
                <w:rFonts w:ascii="Calibri" w:hAnsi="Calibri" w:cs="Calibri"/>
                <w:bCs/>
                <w:sz w:val="20"/>
              </w:rPr>
              <w:t>Photo and description</w:t>
            </w:r>
          </w:p>
        </w:tc>
        <w:tc>
          <w:tcPr>
            <w:tcW w:w="6159" w:type="dxa"/>
            <w:vMerge w:val="continue"/>
            <w:tcBorders>
              <w:left w:val="single" w:color="auto" w:sz="4" w:space="0"/>
            </w:tcBorders>
            <w:noWrap w:val="0"/>
            <w:vAlign w:val="top"/>
          </w:tcPr>
          <w:p>
            <w:pPr>
              <w:widowControl w:val="0"/>
              <w:tabs>
                <w:tab w:val="left" w:pos="5387"/>
              </w:tabs>
              <w:spacing w:before="120"/>
              <w:ind w:right="-341"/>
              <w:jc w:val="center"/>
              <w:rPr>
                <w:rFonts w:hint="default" w:ascii="Arial" w:hAnsi="Arial" w:cs="Arial"/>
                <w:b w:val="0"/>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7" w:hRule="atLeast"/>
        </w:trPr>
        <w:tc>
          <w:tcPr>
            <w:tcW w:w="3686" w:type="dxa"/>
            <w:tcBorders>
              <w:top w:val="nil"/>
              <w:bottom w:val="single" w:color="auto" w:sz="4" w:space="0"/>
            </w:tcBorders>
            <w:noWrap w:val="0"/>
            <w:vAlign w:val="top"/>
          </w:tcPr>
          <w:p>
            <w:pPr>
              <w:widowControl w:val="0"/>
              <w:tabs>
                <w:tab w:val="left" w:pos="5387"/>
              </w:tabs>
              <w:spacing w:before="120" w:after="120"/>
              <w:ind w:right="-340"/>
              <w:rPr>
                <w:rFonts w:ascii="Calibri" w:hAnsi="Calibri" w:cs="Calibri"/>
                <w:b/>
              </w:rPr>
            </w:pPr>
            <w:r>
              <w:rPr>
                <w:rFonts w:ascii="Calibri" w:hAnsi="Calibri" w:cs="Calibri"/>
                <w:bCs/>
                <w:sz w:val="20"/>
              </w:rPr>
              <w:t>Link to your blog/Set up blog</w:t>
            </w:r>
          </w:p>
        </w:tc>
        <w:tc>
          <w:tcPr>
            <w:tcW w:w="6159" w:type="dxa"/>
            <w:vMerge w:val="continue"/>
            <w:noWrap w:val="0"/>
            <w:vAlign w:val="top"/>
          </w:tcPr>
          <w:p>
            <w:pPr>
              <w:widowControl w:val="0"/>
              <w:tabs>
                <w:tab w:val="left" w:pos="5387"/>
              </w:tabs>
              <w:spacing w:before="120"/>
              <w:ind w:right="-341"/>
              <w:jc w:val="center"/>
              <w:rPr>
                <w:rFonts w:hint="default" w:ascii="Arial" w:hAnsi="Arial" w:cs="Arial"/>
                <w:b w:val="0"/>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 w:hRule="atLeast"/>
        </w:trPr>
        <w:tc>
          <w:tcPr>
            <w:tcW w:w="3686" w:type="dxa"/>
            <w:tcBorders>
              <w:top w:val="single" w:color="auto" w:sz="4" w:space="0"/>
              <w:left w:val="single" w:color="auto" w:sz="4" w:space="0"/>
              <w:bottom w:val="nil"/>
              <w:right w:val="single" w:color="auto" w:sz="4" w:space="0"/>
            </w:tcBorders>
            <w:noWrap w:val="0"/>
            <w:vAlign w:val="top"/>
          </w:tcPr>
          <w:p>
            <w:pPr>
              <w:widowControl w:val="0"/>
              <w:tabs>
                <w:tab w:val="left" w:pos="5387"/>
              </w:tabs>
              <w:spacing w:before="120"/>
              <w:ind w:right="-341"/>
              <w:jc w:val="both"/>
              <w:rPr>
                <w:rFonts w:ascii="Calibri" w:hAnsi="Calibri" w:cs="Calibri"/>
                <w:b/>
              </w:rPr>
            </w:pPr>
            <w:r>
              <w:rPr>
                <w:rFonts w:ascii="Calibri" w:hAnsi="Calibri" w:cs="Calibri"/>
                <w:b/>
              </w:rPr>
              <w:t>Step 3</w:t>
            </w:r>
          </w:p>
        </w:tc>
        <w:tc>
          <w:tcPr>
            <w:tcW w:w="6159" w:type="dxa"/>
            <w:vMerge w:val="restart"/>
            <w:tcBorders>
              <w:left w:val="single" w:color="auto" w:sz="4" w:space="0"/>
            </w:tcBorders>
            <w:noWrap w:val="0"/>
            <w:vAlign w:val="top"/>
          </w:tcPr>
          <w:p>
            <w:pPr>
              <w:widowControl w:val="0"/>
              <w:tabs>
                <w:tab w:val="left" w:pos="5387"/>
              </w:tabs>
              <w:adjustRightInd w:val="0"/>
              <w:spacing w:before="120" w:after="120"/>
              <w:rPr>
                <w:rFonts w:hint="default" w:ascii="Arial" w:hAnsi="Arial" w:cs="Arial"/>
                <w:b w:val="0"/>
                <w:bCs/>
                <w:sz w:val="20"/>
                <w:szCs w:val="20"/>
                <w:lang w:val="en-AU"/>
              </w:rPr>
            </w:pPr>
            <w:r>
              <w:rPr>
                <w:rFonts w:hint="default" w:ascii="Arial" w:hAnsi="Arial" w:cs="Arial"/>
                <w:b w:val="0"/>
                <w:bCs/>
                <w:sz w:val="20"/>
                <w:szCs w:val="20"/>
                <w:lang w:val="en-AU"/>
              </w:rPr>
              <w:t xml:space="preserve">As I stated previously I did read your Step 1 from tghe previous assessment and then I read this step. I can say there a definite improvements in your KQC’s and writing. I have had previous military experience myself and I enjoyed reading about the company you were assigned to. So I guess its safe to say were a little different in that aspect. </w:t>
            </w:r>
          </w:p>
          <w:p>
            <w:pPr>
              <w:widowControl w:val="0"/>
              <w:tabs>
                <w:tab w:val="left" w:pos="5387"/>
              </w:tabs>
              <w:adjustRightInd w:val="0"/>
              <w:spacing w:before="120" w:after="120"/>
              <w:rPr>
                <w:rFonts w:hint="default" w:ascii="Arial" w:hAnsi="Arial" w:cs="Arial"/>
                <w:b w:val="0"/>
                <w:bCs/>
                <w:sz w:val="20"/>
                <w:szCs w:val="20"/>
                <w:lang w:val="en-AU"/>
              </w:rPr>
            </w:pPr>
            <w:r>
              <w:rPr>
                <w:rFonts w:hint="default" w:ascii="Arial" w:hAnsi="Arial" w:cs="Arial"/>
                <w:b w:val="0"/>
                <w:bCs/>
                <w:sz w:val="20"/>
                <w:szCs w:val="20"/>
                <w:lang w:val="en-AU"/>
              </w:rPr>
              <w:t xml:space="preserve">You have researched very well into QinetiQ and it was a very enjoyable read. Great use of references as well. Very enlightening, keep up the good work.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86" w:type="dxa"/>
            <w:tcBorders>
              <w:top w:val="nil"/>
              <w:left w:val="single" w:color="auto" w:sz="4" w:space="0"/>
              <w:bottom w:val="nil"/>
              <w:right w:val="single" w:color="auto" w:sz="4" w:space="0"/>
            </w:tcBorders>
            <w:noWrap w:val="0"/>
            <w:vAlign w:val="top"/>
          </w:tcPr>
          <w:p>
            <w:pPr>
              <w:widowControl w:val="0"/>
              <w:tabs>
                <w:tab w:val="left" w:pos="5387"/>
              </w:tabs>
              <w:spacing w:before="120"/>
              <w:ind w:right="-341"/>
              <w:jc w:val="both"/>
              <w:rPr>
                <w:rFonts w:ascii="Calibri" w:hAnsi="Calibri" w:cs="Calibri"/>
                <w:sz w:val="20"/>
              </w:rPr>
            </w:pPr>
            <w:r>
              <w:rPr>
                <w:rFonts w:ascii="Calibri" w:hAnsi="Calibri" w:cs="Calibri"/>
                <w:sz w:val="20"/>
              </w:rPr>
              <w:t>Background information on company</w:t>
            </w:r>
          </w:p>
        </w:tc>
        <w:tc>
          <w:tcPr>
            <w:tcW w:w="6159" w:type="dxa"/>
            <w:vMerge w:val="continue"/>
            <w:tcBorders>
              <w:left w:val="single" w:color="auto" w:sz="4" w:space="0"/>
            </w:tcBorders>
            <w:noWrap w:val="0"/>
            <w:vAlign w:val="top"/>
          </w:tcPr>
          <w:p>
            <w:pPr>
              <w:widowControl w:val="0"/>
              <w:tabs>
                <w:tab w:val="left" w:pos="5387"/>
              </w:tabs>
              <w:adjustRightInd w:val="0"/>
              <w:spacing w:before="120"/>
              <w:rPr>
                <w:rFonts w:hint="default" w:ascii="Arial" w:hAnsi="Arial" w:cs="Arial"/>
                <w:b w:val="0"/>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86" w:type="dxa"/>
            <w:tcBorders>
              <w:top w:val="nil"/>
              <w:left w:val="single" w:color="auto" w:sz="4" w:space="0"/>
              <w:bottom w:val="nil"/>
              <w:right w:val="single" w:color="auto" w:sz="4" w:space="0"/>
            </w:tcBorders>
            <w:noWrap w:val="0"/>
            <w:vAlign w:val="top"/>
          </w:tcPr>
          <w:p>
            <w:pPr>
              <w:widowControl w:val="0"/>
              <w:tabs>
                <w:tab w:val="left" w:pos="5387"/>
              </w:tabs>
              <w:spacing w:before="120"/>
              <w:ind w:right="-341"/>
              <w:jc w:val="both"/>
              <w:rPr>
                <w:rFonts w:ascii="Calibri" w:hAnsi="Calibri" w:cs="Calibri"/>
                <w:sz w:val="20"/>
              </w:rPr>
            </w:pPr>
            <w:r>
              <w:rPr>
                <w:rFonts w:ascii="Calibri" w:hAnsi="Calibri" w:cs="Calibri"/>
                <w:sz w:val="20"/>
              </w:rPr>
              <w:t>Comments/KCQs</w:t>
            </w:r>
          </w:p>
        </w:tc>
        <w:tc>
          <w:tcPr>
            <w:tcW w:w="6159" w:type="dxa"/>
            <w:vMerge w:val="continue"/>
            <w:tcBorders>
              <w:left w:val="single" w:color="auto" w:sz="4" w:space="0"/>
            </w:tcBorders>
            <w:noWrap w:val="0"/>
            <w:vAlign w:val="top"/>
          </w:tcPr>
          <w:p>
            <w:pPr>
              <w:widowControl w:val="0"/>
              <w:tabs>
                <w:tab w:val="left" w:pos="5387"/>
              </w:tabs>
              <w:adjustRightInd w:val="0"/>
              <w:spacing w:before="120"/>
              <w:rPr>
                <w:rFonts w:hint="default" w:ascii="Arial" w:hAnsi="Arial" w:cs="Arial"/>
                <w:b w:val="0"/>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2" w:hRule="atLeast"/>
        </w:trPr>
        <w:tc>
          <w:tcPr>
            <w:tcW w:w="3686" w:type="dxa"/>
            <w:tcBorders>
              <w:top w:val="nil"/>
            </w:tcBorders>
            <w:noWrap w:val="0"/>
            <w:vAlign w:val="top"/>
          </w:tcPr>
          <w:p>
            <w:pPr>
              <w:widowControl w:val="0"/>
              <w:tabs>
                <w:tab w:val="left" w:pos="5387"/>
              </w:tabs>
              <w:spacing w:before="120" w:after="120"/>
              <w:ind w:right="-340"/>
              <w:jc w:val="both"/>
              <w:rPr>
                <w:rFonts w:ascii="Calibri" w:hAnsi="Calibri" w:cs="Calibri"/>
                <w:sz w:val="20"/>
              </w:rPr>
            </w:pPr>
            <w:r>
              <w:rPr>
                <w:rFonts w:ascii="Calibri" w:hAnsi="Calibri" w:cs="Calibri"/>
                <w:sz w:val="20"/>
              </w:rPr>
              <w:t>Comments on other’s blogs</w:t>
            </w:r>
          </w:p>
        </w:tc>
        <w:tc>
          <w:tcPr>
            <w:tcW w:w="6159" w:type="dxa"/>
            <w:vMerge w:val="continue"/>
            <w:noWrap w:val="0"/>
            <w:vAlign w:val="top"/>
          </w:tcPr>
          <w:p>
            <w:pPr>
              <w:widowControl w:val="0"/>
              <w:tabs>
                <w:tab w:val="left" w:pos="5387"/>
              </w:tabs>
              <w:adjustRightInd w:val="0"/>
              <w:spacing w:before="120"/>
              <w:rPr>
                <w:rFonts w:hint="default" w:ascii="Arial" w:hAnsi="Arial" w:cs="Arial"/>
                <w:b w:val="0"/>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86" w:type="dxa"/>
            <w:tcBorders>
              <w:bottom w:val="nil"/>
            </w:tcBorders>
            <w:noWrap w:val="0"/>
            <w:vAlign w:val="top"/>
          </w:tcPr>
          <w:p>
            <w:pPr>
              <w:widowControl w:val="0"/>
              <w:tabs>
                <w:tab w:val="left" w:pos="5387"/>
              </w:tabs>
              <w:spacing w:before="120"/>
              <w:ind w:right="-341"/>
              <w:jc w:val="both"/>
              <w:rPr>
                <w:rFonts w:ascii="Calibri" w:hAnsi="Calibri" w:cs="Calibri"/>
                <w:b/>
              </w:rPr>
            </w:pPr>
            <w:r>
              <w:rPr>
                <w:rFonts w:ascii="Calibri" w:hAnsi="Calibri" w:cs="Calibri"/>
                <w:b/>
              </w:rPr>
              <w:t>Step 4</w:t>
            </w:r>
          </w:p>
        </w:tc>
        <w:tc>
          <w:tcPr>
            <w:tcW w:w="6159" w:type="dxa"/>
            <w:vMerge w:val="restart"/>
            <w:noWrap w:val="0"/>
            <w:vAlign w:val="top"/>
          </w:tcPr>
          <w:p>
            <w:pPr>
              <w:widowControl w:val="0"/>
              <w:tabs>
                <w:tab w:val="left" w:pos="5387"/>
              </w:tabs>
              <w:adjustRightInd w:val="0"/>
              <w:spacing w:before="120"/>
              <w:jc w:val="left"/>
              <w:rPr>
                <w:rFonts w:hint="default" w:ascii="Arial" w:hAnsi="Arial" w:cs="Arial"/>
                <w:b w:val="0"/>
                <w:bCs/>
                <w:sz w:val="20"/>
                <w:szCs w:val="20"/>
                <w:lang w:val="en-AU"/>
              </w:rPr>
            </w:pPr>
            <w:r>
              <w:rPr>
                <w:rFonts w:hint="default" w:ascii="Arial" w:hAnsi="Arial" w:cs="Arial"/>
                <w:b w:val="0"/>
                <w:bCs/>
                <w:sz w:val="20"/>
                <w:szCs w:val="20"/>
                <w:lang w:val="en-AU"/>
              </w:rPr>
              <w:t>N/A</w:t>
            </w:r>
          </w:p>
          <w:p>
            <w:pPr>
              <w:widowControl w:val="0"/>
              <w:tabs>
                <w:tab w:val="left" w:pos="5387"/>
              </w:tabs>
              <w:adjustRightInd w:val="0"/>
              <w:spacing w:before="120"/>
              <w:jc w:val="center"/>
              <w:rPr>
                <w:rFonts w:hint="default" w:ascii="Arial" w:hAnsi="Arial" w:cs="Arial"/>
                <w:b w:val="0"/>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8" w:hRule="atLeast"/>
        </w:trPr>
        <w:tc>
          <w:tcPr>
            <w:tcW w:w="3686" w:type="dxa"/>
            <w:tcBorders>
              <w:top w:val="nil"/>
              <w:left w:val="single" w:color="auto" w:sz="4" w:space="0"/>
              <w:bottom w:val="single" w:color="auto" w:sz="4" w:space="0"/>
              <w:right w:val="single" w:color="auto" w:sz="4" w:space="0"/>
            </w:tcBorders>
            <w:noWrap w:val="0"/>
            <w:vAlign w:val="top"/>
          </w:tcPr>
          <w:p>
            <w:pPr>
              <w:widowControl w:val="0"/>
              <w:tabs>
                <w:tab w:val="left" w:pos="5387"/>
              </w:tabs>
              <w:spacing w:before="120" w:after="120"/>
              <w:ind w:right="-340"/>
              <w:jc w:val="both"/>
              <w:rPr>
                <w:rFonts w:ascii="Calibri" w:hAnsi="Calibri" w:cs="Calibri"/>
                <w:sz w:val="20"/>
              </w:rPr>
            </w:pPr>
            <w:r>
              <w:rPr>
                <w:rFonts w:ascii="Calibri" w:hAnsi="Calibri" w:cs="Calibri"/>
                <w:sz w:val="20"/>
              </w:rPr>
              <w:t>Input company’s financial statements</w:t>
            </w:r>
          </w:p>
          <w:p>
            <w:pPr>
              <w:widowControl w:val="0"/>
              <w:tabs>
                <w:tab w:val="left" w:pos="5387"/>
              </w:tabs>
              <w:spacing w:before="120" w:after="120"/>
              <w:ind w:right="-340"/>
              <w:jc w:val="both"/>
              <w:rPr>
                <w:rFonts w:ascii="Calibri" w:hAnsi="Calibri" w:cs="Calibri"/>
                <w:sz w:val="20"/>
              </w:rPr>
            </w:pPr>
          </w:p>
          <w:p>
            <w:pPr>
              <w:widowControl w:val="0"/>
              <w:tabs>
                <w:tab w:val="left" w:pos="5387"/>
              </w:tabs>
              <w:spacing w:before="120" w:after="120"/>
              <w:ind w:right="-340"/>
              <w:jc w:val="both"/>
              <w:rPr>
                <w:rFonts w:ascii="Calibri" w:hAnsi="Calibri" w:cs="Calibri"/>
              </w:rPr>
            </w:pPr>
          </w:p>
        </w:tc>
        <w:tc>
          <w:tcPr>
            <w:tcW w:w="6159" w:type="dxa"/>
            <w:vMerge w:val="continue"/>
            <w:tcBorders>
              <w:left w:val="single" w:color="auto" w:sz="4" w:space="0"/>
            </w:tcBorders>
            <w:noWrap w:val="0"/>
            <w:vAlign w:val="top"/>
          </w:tcPr>
          <w:p>
            <w:pPr>
              <w:widowControl w:val="0"/>
              <w:tabs>
                <w:tab w:val="left" w:pos="5387"/>
              </w:tabs>
              <w:adjustRightInd w:val="0"/>
              <w:spacing w:before="120"/>
              <w:jc w:val="center"/>
              <w:rPr>
                <w:rFonts w:hint="default" w:ascii="Arial" w:hAnsi="Arial" w:cs="Arial"/>
                <w:b w:val="0"/>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86" w:type="dxa"/>
            <w:tcBorders>
              <w:top w:val="single" w:color="auto" w:sz="4" w:space="0"/>
              <w:left w:val="single" w:color="auto" w:sz="4" w:space="0"/>
              <w:bottom w:val="nil"/>
              <w:right w:val="single" w:color="auto" w:sz="4" w:space="0"/>
            </w:tcBorders>
            <w:noWrap w:val="0"/>
            <w:vAlign w:val="top"/>
          </w:tcPr>
          <w:p>
            <w:pPr>
              <w:widowControl w:val="0"/>
              <w:tabs>
                <w:tab w:val="left" w:pos="5387"/>
              </w:tabs>
              <w:spacing w:before="120"/>
              <w:ind w:right="-341"/>
              <w:jc w:val="both"/>
              <w:rPr>
                <w:rFonts w:ascii="Calibri" w:hAnsi="Calibri" w:cs="Calibri"/>
                <w:b/>
              </w:rPr>
            </w:pPr>
            <w:r>
              <w:rPr>
                <w:rFonts w:ascii="Calibri" w:hAnsi="Calibri" w:cs="Calibri"/>
                <w:b/>
              </w:rPr>
              <w:t>Step 5</w:t>
            </w:r>
          </w:p>
        </w:tc>
        <w:tc>
          <w:tcPr>
            <w:tcW w:w="6159" w:type="dxa"/>
            <w:vMerge w:val="restart"/>
            <w:tcBorders>
              <w:left w:val="single" w:color="auto" w:sz="4" w:space="0"/>
            </w:tcBorders>
            <w:noWrap w:val="0"/>
            <w:vAlign w:val="top"/>
          </w:tcPr>
          <w:p>
            <w:pPr>
              <w:widowControl w:val="0"/>
              <w:tabs>
                <w:tab w:val="left" w:pos="5387"/>
              </w:tabs>
              <w:adjustRightInd w:val="0"/>
              <w:spacing w:before="120"/>
              <w:rPr>
                <w:rFonts w:hint="default" w:ascii="Arial" w:hAnsi="Arial" w:cs="Arial"/>
                <w:b w:val="0"/>
                <w:bCs/>
                <w:sz w:val="20"/>
                <w:szCs w:val="20"/>
                <w:lang w:val="en-AU"/>
              </w:rPr>
            </w:pPr>
            <w:r>
              <w:rPr>
                <w:rFonts w:hint="default" w:ascii="Arial" w:hAnsi="Arial" w:cs="Arial"/>
                <w:b w:val="0"/>
                <w:bCs/>
                <w:sz w:val="20"/>
                <w:szCs w:val="20"/>
                <w:lang w:val="en-AU"/>
              </w:rPr>
              <w:t>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8" w:hRule="atLeast"/>
        </w:trPr>
        <w:tc>
          <w:tcPr>
            <w:tcW w:w="3686" w:type="dxa"/>
            <w:tcBorders>
              <w:top w:val="nil"/>
            </w:tcBorders>
            <w:noWrap w:val="0"/>
            <w:vAlign w:val="top"/>
          </w:tcPr>
          <w:p>
            <w:pPr>
              <w:widowControl w:val="0"/>
              <w:tabs>
                <w:tab w:val="left" w:pos="5387"/>
              </w:tabs>
              <w:spacing w:before="120" w:after="120"/>
              <w:ind w:right="-340"/>
              <w:jc w:val="both"/>
              <w:rPr>
                <w:rFonts w:ascii="Calibri" w:hAnsi="Calibri" w:cs="Calibri"/>
              </w:rPr>
            </w:pPr>
            <w:r>
              <w:rPr>
                <w:rFonts w:ascii="Calibri" w:hAnsi="Calibri" w:cs="Calibri"/>
                <w:sz w:val="20"/>
              </w:rPr>
              <w:t>KCQs</w:t>
            </w:r>
          </w:p>
        </w:tc>
        <w:tc>
          <w:tcPr>
            <w:tcW w:w="6159" w:type="dxa"/>
            <w:vMerge w:val="continue"/>
            <w:noWrap w:val="0"/>
            <w:vAlign w:val="top"/>
          </w:tcPr>
          <w:p>
            <w:pPr>
              <w:widowControl w:val="0"/>
              <w:tabs>
                <w:tab w:val="left" w:pos="5387"/>
              </w:tabs>
              <w:adjustRightInd w:val="0"/>
              <w:spacing w:before="120"/>
              <w:jc w:val="center"/>
              <w:rPr>
                <w:rFonts w:hint="default" w:ascii="Arial" w:hAnsi="Arial" w:cs="Arial"/>
                <w:b w:val="0"/>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7" w:hRule="atLeast"/>
        </w:trPr>
        <w:tc>
          <w:tcPr>
            <w:tcW w:w="3686" w:type="dxa"/>
            <w:tcBorders>
              <w:top w:val="nil"/>
            </w:tcBorders>
            <w:noWrap w:val="0"/>
            <w:vAlign w:val="top"/>
          </w:tcPr>
          <w:p>
            <w:pPr>
              <w:widowControl w:val="0"/>
              <w:tabs>
                <w:tab w:val="left" w:pos="5387"/>
              </w:tabs>
              <w:spacing w:before="120" w:after="120"/>
              <w:ind w:right="-340"/>
              <w:jc w:val="both"/>
              <w:rPr>
                <w:rFonts w:ascii="Calibri" w:hAnsi="Calibri" w:cs="Calibri"/>
                <w:b/>
                <w:sz w:val="20"/>
              </w:rPr>
            </w:pPr>
            <w:r>
              <w:rPr>
                <w:rFonts w:ascii="Calibri" w:hAnsi="Calibri" w:cs="Calibri"/>
                <w:b/>
                <w:sz w:val="20"/>
              </w:rPr>
              <w:t>Step 6</w:t>
            </w:r>
          </w:p>
          <w:p>
            <w:pPr>
              <w:widowControl w:val="0"/>
              <w:tabs>
                <w:tab w:val="left" w:pos="5387"/>
              </w:tabs>
              <w:spacing w:before="120" w:after="120"/>
              <w:ind w:right="-340"/>
              <w:jc w:val="both"/>
              <w:rPr>
                <w:rFonts w:ascii="Calibri" w:hAnsi="Calibri" w:cs="Calibri"/>
                <w:sz w:val="20"/>
              </w:rPr>
            </w:pPr>
            <w:r>
              <w:rPr>
                <w:rFonts w:ascii="Calibri" w:hAnsi="Calibri" w:cs="Calibri"/>
                <w:sz w:val="20"/>
              </w:rPr>
              <w:t>Individual feedback with others</w:t>
            </w:r>
          </w:p>
        </w:tc>
        <w:tc>
          <w:tcPr>
            <w:tcW w:w="6159" w:type="dxa"/>
            <w:noWrap w:val="0"/>
            <w:vAlign w:val="top"/>
          </w:tcPr>
          <w:p>
            <w:pPr>
              <w:widowControl w:val="0"/>
              <w:tabs>
                <w:tab w:val="left" w:pos="5387"/>
              </w:tabs>
              <w:adjustRightInd w:val="0"/>
              <w:spacing w:before="120"/>
              <w:jc w:val="left"/>
              <w:rPr>
                <w:rFonts w:hint="default" w:ascii="Arial" w:hAnsi="Arial" w:cs="Arial"/>
                <w:b w:val="0"/>
                <w:bCs/>
                <w:sz w:val="20"/>
                <w:szCs w:val="20"/>
                <w:lang w:val="en-AU"/>
              </w:rPr>
            </w:pPr>
            <w:r>
              <w:rPr>
                <w:rFonts w:hint="default" w:ascii="Arial" w:hAnsi="Arial" w:cs="Arial"/>
                <w:b w:val="0"/>
                <w:bCs/>
                <w:sz w:val="20"/>
                <w:szCs w:val="20"/>
                <w:lang w:val="en-AU"/>
              </w:rPr>
              <w:t>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5" w:hRule="atLeast"/>
        </w:trPr>
        <w:tc>
          <w:tcPr>
            <w:tcW w:w="3686" w:type="dxa"/>
            <w:noWrap w:val="0"/>
            <w:vAlign w:val="top"/>
          </w:tcPr>
          <w:p>
            <w:pPr>
              <w:widowControl w:val="0"/>
              <w:tabs>
                <w:tab w:val="left" w:pos="5387"/>
              </w:tabs>
              <w:spacing w:before="120"/>
              <w:ind w:right="-341"/>
              <w:jc w:val="both"/>
              <w:rPr>
                <w:rFonts w:ascii="Calibri" w:hAnsi="Calibri" w:cs="Calibri"/>
                <w:b/>
              </w:rPr>
            </w:pPr>
            <w:r>
              <w:rPr>
                <w:rFonts w:ascii="Calibri" w:hAnsi="Calibri" w:cs="Calibri"/>
                <w:b/>
              </w:rPr>
              <w:t>Overall ASS#1</w:t>
            </w:r>
          </w:p>
        </w:tc>
        <w:tc>
          <w:tcPr>
            <w:tcW w:w="6159" w:type="dxa"/>
            <w:noWrap w:val="0"/>
            <w:vAlign w:val="top"/>
          </w:tcPr>
          <w:p>
            <w:pPr>
              <w:widowControl w:val="0"/>
              <w:tabs>
                <w:tab w:val="left" w:pos="5387"/>
              </w:tabs>
              <w:adjustRightInd w:val="0"/>
              <w:spacing w:before="120"/>
              <w:rPr>
                <w:rFonts w:hint="default" w:ascii="Arial" w:hAnsi="Arial" w:cs="Arial"/>
                <w:b w:val="0"/>
                <w:bCs/>
                <w:sz w:val="20"/>
                <w:szCs w:val="20"/>
                <w:lang w:val="en-AU"/>
              </w:rPr>
            </w:pPr>
            <w:r>
              <w:rPr>
                <w:rFonts w:hint="default" w:ascii="Arial" w:hAnsi="Arial" w:cs="Arial"/>
                <w:b w:val="0"/>
                <w:bCs/>
                <w:sz w:val="20"/>
                <w:szCs w:val="20"/>
                <w:lang w:val="en-AU"/>
              </w:rPr>
              <w:t>Even though there was only the first couple of steps to the assignment done at this stage of reviewing I enjoyed reading all the content. Keep up the good work and good luck for the rest of the assignment.</w:t>
            </w:r>
          </w:p>
        </w:tc>
      </w:tr>
    </w:tbl>
    <w:p>
      <w:pPr>
        <w:rPr>
          <w:rFonts w:hint="default" w:ascii="Arial Rounded MT Bold" w:hAnsi="Arial Rounded MT Bold" w:cs="Arial Rounded MT Bold"/>
          <w:u w:val="single"/>
          <w:lang w:val="en-AU"/>
        </w:rPr>
      </w:pPr>
    </w:p>
    <w:p>
      <w:pPr>
        <w:rPr>
          <w:rFonts w:hint="default" w:ascii="Arial Rounded MT Bold" w:hAnsi="Arial Rounded MT Bold" w:cs="Arial Rounded MT Bold"/>
          <w:u w:val="single"/>
          <w:lang w:val="en-AU"/>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Arial Rounded MT Bold">
    <w:panose1 w:val="020F0704030504030204"/>
    <w:charset w:val="00"/>
    <w:family w:val="auto"/>
    <w:pitch w:val="default"/>
    <w:sig w:usb0="00000003" w:usb1="00000000" w:usb2="00000000" w:usb3="00000000" w:csb0="20000001"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6E59F13"/>
    <w:multiLevelType w:val="singleLevel"/>
    <w:tmpl w:val="A6E59F13"/>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A854E1"/>
    <w:rsid w:val="58853CA3"/>
    <w:rsid w:val="603067F0"/>
    <w:rsid w:val="60A854E1"/>
    <w:rsid w:val="70D8062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paragraph" w:styleId="5">
    <w:name w:val="heading 4"/>
    <w:basedOn w:val="1"/>
    <w:next w:val="1"/>
    <w:unhideWhenUsed/>
    <w:qFormat/>
    <w:uiPriority w:val="0"/>
    <w:pPr>
      <w:keepNext/>
      <w:keepLines/>
      <w:spacing w:before="280" w:after="290" w:line="376" w:lineRule="auto"/>
      <w:outlineLvl w:val="3"/>
    </w:pPr>
    <w:rPr>
      <w:b/>
      <w:bCs/>
      <w:sz w:val="28"/>
      <w:szCs w:val="28"/>
    </w:rPr>
  </w:style>
  <w:style w:type="paragraph" w:styleId="6">
    <w:name w:val="heading 5"/>
    <w:basedOn w:val="1"/>
    <w:next w:val="1"/>
    <w:unhideWhenUsed/>
    <w:qFormat/>
    <w:uiPriority w:val="0"/>
    <w:pPr>
      <w:keepNext/>
      <w:keepLines/>
      <w:spacing w:before="280" w:after="290" w:line="376" w:lineRule="auto"/>
      <w:outlineLvl w:val="4"/>
    </w:pPr>
    <w:rPr>
      <w:b/>
      <w:bCs/>
      <w:sz w:val="28"/>
      <w:szCs w:val="28"/>
    </w:rPr>
  </w:style>
  <w:style w:type="character" w:default="1" w:styleId="8">
    <w:name w:val="Default Paragraph Font"/>
    <w:semiHidden/>
    <w:uiPriority w:val="0"/>
  </w:style>
  <w:style w:type="table" w:default="1" w:styleId="10">
    <w:name w:val="Normal Table"/>
    <w:semiHidden/>
    <w:uiPriority w:val="0"/>
    <w:pPr>
      <w:keepNext w:val="0"/>
      <w:keepLines w:val="0"/>
      <w:widowControl/>
      <w:suppressLineNumbers w:val="0"/>
      <w:spacing w:before="0" w:beforeAutospacing="0" w:after="0" w:afterAutospacing="0"/>
      <w:ind w:left="0" w:right="0"/>
    </w:pPr>
    <w:rPr>
      <w:rFonts w:hint="default" w:ascii="Calibri" w:hAnsi="Calibri" w:cs="Times New Roman"/>
      <w:sz w:val="22"/>
      <w:szCs w:val="22"/>
    </w:rPr>
    <w:tblPr>
      <w:tblLayout w:type="fixed"/>
      <w:tblCellMar>
        <w:top w:w="0" w:type="dxa"/>
        <w:left w:w="108" w:type="dxa"/>
        <w:bottom w:w="0" w:type="dxa"/>
        <w:right w:w="108" w:type="dxa"/>
      </w:tblCellMar>
    </w:tblPr>
  </w:style>
  <w:style w:type="paragraph" w:styleId="7">
    <w:name w:val="Normal (Web)"/>
    <w:basedOn w:val="1"/>
    <w:uiPriority w:val="0"/>
    <w:rPr>
      <w:sz w:val="24"/>
      <w:szCs w:val="24"/>
    </w:rPr>
  </w:style>
  <w:style w:type="character" w:styleId="9">
    <w:name w:val="Hyperlink"/>
    <w:basedOn w:val="8"/>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Office_11.2.0.8893_F1E327BC-269C-435d-A152-05C5408002CA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2019-08-08T00:07:00Z</dcterms:created>
  <dc:creator>LammiIJ</dc:creator>
  <cp:lastModifiedBy>LammiIJ</cp:lastModifiedBy>
  <dcterms:modified xsi:type="dcterms:W3CDTF">2019-08-11T00:19:59Z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1033-11.2.0.8893</vt:lpwstr>
  </property>
</Properties>
</file>